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1e2a4a"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FFFFFF"/>
                <w:sz w:val="36"/>
                <w:szCs w:val="36"/>
              </w:rPr>
              <w:t xml:space="preserve">HSC 中文与文学</w:t>
            </w:r>
          </w:p>
          <w:p>
            <w:pPr>
              <w:spacing w:after="20" w:before="60"/>
              <w:jc w:val="center"/>
            </w:pPr>
            <w:r>
              <w:rPr>
                <w:rFonts w:ascii="Microsoft YaHei" w:cs="Microsoft YaHei" w:eastAsia="Microsoft YaHei" w:hAnsi="Microsoft YaHei"/>
                <w:b/>
                <w:bCs/>
                <w:i w:val="false"/>
                <w:iCs w:val="false"/>
                <w:color w:val="FFFFFF"/>
                <w:sz w:val="28"/>
                <w:szCs w:val="28"/>
              </w:rPr>
              <w:t xml:space="preserve">《二马》练习册</w:t>
            </w:r>
          </w:p>
          <w:p>
            <w:pPr>
              <w:spacing w:after="60" w:before="60"/>
              <w:jc w:val="center"/>
            </w:pPr>
            <w:r>
              <w:rPr>
                <w:rFonts w:ascii="Microsoft YaHei" w:cs="Microsoft YaHei" w:eastAsia="Microsoft YaHei" w:hAnsi="Microsoft YaHei"/>
                <w:b w:val="false"/>
                <w:bCs w:val="false"/>
                <w:i w:val="false"/>
                <w:iCs w:val="false"/>
                <w:color w:val="FFFFFF"/>
                <w:sz w:val="20"/>
                <w:szCs w:val="20"/>
              </w:rPr>
              <w:t xml:space="preserve">────────────────────────────────────────────────────────────────</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1e2a4a"/>
                <w:sz w:val="22"/>
                <w:szCs w:val="22"/>
              </w:rPr>
              <w:t xml:space="preserve">小节 1-12：小饭馆用餐（前半部分）</w:t>
            </w:r>
          </w:p>
          <w:p>
            <w:pPr>
              <w:spacing w:after="10" w:before="60"/>
              <w:jc w:val="center"/>
            </w:pPr>
            <w:r>
              <w:rPr>
                <w:rFonts w:ascii="Microsoft YaHei" w:cs="Microsoft YaHei" w:eastAsia="Microsoft YaHei" w:hAnsi="Microsoft YaHei"/>
                <w:b/>
                <w:bCs/>
                <w:i w:val="false"/>
                <w:iCs w:val="false"/>
                <w:color w:val="8B1A1A"/>
                <w:sz w:val="28"/>
                <w:szCs w:val="28"/>
              </w:rPr>
              <w:t xml:space="preserve">第7课：底层生存挣扎与务实主义的觉醒</w:t>
            </w:r>
          </w:p>
          <w:p>
            <w:pPr>
              <w:spacing w:after="60" w:before="60"/>
              <w:jc w:val="center"/>
            </w:pPr>
            <w:r>
              <w:rPr>
                <w:rFonts w:ascii="Microsoft YaHei" w:cs="Microsoft YaHei" w:eastAsia="Microsoft YaHei" w:hAnsi="Microsoft YaHei"/>
                <w:b w:val="false"/>
                <w:bCs w:val="false"/>
                <w:i w:val="false"/>
                <w:iCs w:val="false"/>
                <w:color w:val="666666"/>
                <w:sz w:val="20"/>
                <w:szCs w:val="20"/>
              </w:rPr>
              <w:t xml:space="preserve">老舍 著（1929）</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考试对应</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详细信息</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第二部分 甲部</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Question 3 — Reading and Responding</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选文范围</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从「马威又回到古玩铺去找李子荣」到「英国办法，彼此不客气」</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HSC 议题</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Issue 2.2 教育的地位（半工半读） | Issue 3.2 华人的生存局限</w:t>
            </w:r>
          </w:p>
        </w:tc>
      </w:tr>
    </w:tbl>
    <w:p>
      <w:pPr>
        <w:spacing w:before="1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姓名：__________________</w:t>
            </w:r>
          </w:p>
        </w:tc>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日期：__________________</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B：精读选段</w:t>
      </w:r>
      <w:r>
        <w:rPr>
          <w:rFonts w:ascii="Calibri" w:cs="Calibri" w:eastAsia="Calibri" w:hAnsi="Calibri"/>
          <w:b w:val="false"/>
          <w:bCs w:val="false"/>
          <w:color w:val="666666"/>
          <w:sz w:val="20"/>
          <w:szCs w:val="20"/>
        </w:rPr>
        <w:t xml:space="preserve"> Key Excerpts &amp;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以下三段摘录是本课的核心选文片段。请仔细阅读，注意李子荣如何通过自述和马威的观察展现底层华人的生存困境与教育追求。用荧光笔标记关键文学技巧和议题相关的句子。</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选段一：底层挣扎与乐观精神</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在东伦敦住了一个来月，除了几本书和身上的衣裳，简直成了光屁股狗啦！看着这群老同乡叫英国巡警耍笑！咳，无法！饿，没法子！</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「光屁股狗」的自嘲隐喻展现底层华人的赤贫处境</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「无法」「没法子」的重复表达生存绝境的无奈</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 Issue 3.2：海外华人的生存困难与经济压迫</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选段二：教育的力量与救赎</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两镑钱到我手里，我好像登了天堂一样。行了，可以念书了！白天作翻译，作买卖，晚上到大学去听讲。</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「天堂」的比喻将极低收入升华为精神解放</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半工半读：生存与求知并行的自强之道</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 Issue 2.2：教育是底层华人改变命运的唯一出路</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选段三：中西文化对比与生活哲学</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咱们中国人是真吃，不管吃的地方好歹。结果是：在干净地方少吃一口饭的身体倒强，在脏地方吃熏鸡烧鸭子的倒越吃越瘦……英国人摆饭的时间比吃饭的时间长，稍微体面一点的人就宁可少吃一口，不能不把吃饭的地方弄干净了！</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中国重「实质」vs英国重「形式」的价值观对比</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李子荣的客观分析展现文化反思能力</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隐含的讽刺：不同的生活态度导致不同的健康结果</w:t>
            </w:r>
          </w:p>
        </w:tc>
      </w:tr>
    </w:tbl>
    <w:p>
      <w:pPr>
        <w:spacing w:before="120"/>
      </w:pP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C：原文选段</w:t>
      </w:r>
      <w:r>
        <w:rPr>
          <w:rFonts w:ascii="Calibri" w:cs="Calibri" w:eastAsia="Calibri" w:hAnsi="Calibri"/>
          <w:b w:val="false"/>
          <w:bCs w:val="false"/>
          <w:color w:val="666666"/>
          <w:sz w:val="20"/>
          <w:szCs w:val="20"/>
        </w:rPr>
        <w:t xml:space="preserve"> Full Text Excerpt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原文范围</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以下为《二马》小说分析版本中第 741-784 行的完整原文选段。这段文字涵盖马威与李子荣在伦敦小饭馆用餐的全过程，展现了两位人物对中西文化的不同态度。</w:t>
            </w:r>
          </w:p>
        </w:tc>
      </w:tr>
    </w:tbl>
    <w:p>
      <w:pPr>
        <w:spacing w:before="40"/>
      </w:pP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马威又回到古玩铺去找李子荣。</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「李先生，对不起！你饿坏了吧？上哪儿去吃饭？」马威问。</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叫我老李，别先生先生的！」李子荣笑着说。他已经把货架子的一部分收拾干净了，也洗了脸，黄脸蛋上光润了许多。「出了这个胡同就是个小饭馆，好歹吃点东西算了。」说完他把铺子锁好，带着马威去吃饭。</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小饭铺正斜对着圣保罗教堂，隔着窗子把教堂的前脸和外边的石像看得真真的。一群老太太，小孩子，都拿着些个干粮，面包什么的，围着石像喂鸽子。</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「你吃什么？」李子荣问：「我天天就是一碗茶，两块面包，和一块甜点心。这是伦敦最下等的饭铺子，真想吃好的，这里也没有；好在我也吃不起好的。」</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「你要什么，就给我要什么吧。」马威想不出主意来。</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李子荣照例要的是茶和面包，可是给马威另要了一根炸肠儿。</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小饭铺的桌子都是石头面儿，铁腿儿，桌面擦得晶光，怪爱人儿的。四面墙上都安着大镜子，把屋子里照得光明痛快，也特别显着人多火炽。点心和面包什么的，都在一进门的玻璃窗子里摆着，东西好吃不好吃先放在一边，反正看着漂亮干净。跑堂的都是姑娘，并且是很好看的姑娘：一个个穿着小短裙子，头上箍着带褶儿的小白包头，穿梭似的来回端茶拿菜；脸蛋儿都是红扑扑的，和玻璃罩儿里的红苹果一样鲜润。吃饭的人差不多都是附近铺子里的，人人手里拿着张晚报，（伦敦的晚报是早晨九点多钟就下街的。）专看赛马赛狗的新闻。屋里只听得见姑娘们沙沙的来回跑，和刀叉的声音，差不多没有说话的；英国人自要有报看，是什么也不想说的。马威再细看人们吃的东西，大概都是一碗茶，面包黄油，很少有吃菜的。</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「这算最下等的饭铺？」马威问。</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「不像啊？」李子荣低声的说。</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「真干净！」马威嘴里说，心里回想北京的二荤铺，大碗居的那些长条桌子上的黑泥。</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唉，英国人摆饭的时间比吃饭的时间长，稍微体面一点的人就宁可少吃一口，不能不把吃饭的地方弄干净了！咱们中国人是真吃，不管吃的地方好歹。结果是：在干净地方少吃一口饭的身体倒强，在脏地方吃熏鸡烧鸭子的倒越吃越瘦……」</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他还没说完，一个姑娘把他们的吃食拿来了。他们一面吃，一面低声的说话。</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「老李，父亲早上说话有点儿——」马威很真诚的说。</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「没关系！」李子荣没等马威说完，就接过来了：「老人们可不都是那样吗！」</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「你还愿意帮助我父亲？」</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「你们没我不行，我呢，非挣钱不可！放心吧，咱们散不了伙！」李子荣不知不觉的笑的声音大了一点，对面吃饭的老头子们一齐狠狠的瞪他一眼，他连忙低下头去嚼了一口面包。</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「你还念书？」</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「不念书还行吗！」李子荣说着又要笑，他总觉得他的话说得俏皮可笑，还是不管别人笑不笑，他自己总先笑出来：「我说，快吃，回铺子去说。话多着呢，这里说着不痛快，老头子们净瞪我！」</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两个人忙着把东西吃完了，茶也喝净了，李子荣立起来和小姑娘要账单儿。他把账单儿接过来，指着马威对她说：「你看他体面不体面？他已经告诉我了，你长的真好看！」</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「去你的吧！」小姑娘笑着对李子荣说，然后看了马威一眼，好像很高兴有人夸她长的美。</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马威也向她笑了一笑，看李子荣和她说话的神气，大概是李子荣天天上这里吃饭来，所以很熟。李子荣掏出两个铜子，轻轻的放在盘子底下，作为小账。李子荣给了饭钱，告诉马威该出十个便士；马威登时还了他。</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「英国办法，彼此不客气。」李子荣接过钱来笑着对马威说。</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D：Q3 练习题</w:t>
      </w:r>
      <w:r>
        <w:rPr>
          <w:rFonts w:ascii="Calibri" w:cs="Calibri" w:eastAsia="Calibri" w:hAnsi="Calibri"/>
          <w:b w:val="false"/>
          <w:bCs w:val="false"/>
          <w:color w:val="666666"/>
          <w:sz w:val="20"/>
          <w:szCs w:val="20"/>
        </w:rPr>
        <w:t xml:space="preserve"> Exam Practice Questions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以下四道题模拟 HSC 中文与文学考试 Question 3 的题型和难度。请仔细阅读 Part C 原文选段后作答。请用中文作答。</w:t>
            </w:r>
          </w:p>
        </w:tc>
      </w:tr>
    </w:tbl>
    <w:p>
      <w:pPr>
        <w:spacing w:before="60"/>
      </w:pPr>
    </w:p>
    <w:p>
      <w:pPr>
        <w:spacing w:after="60" w:before="120"/>
        <w:jc w:val="left"/>
      </w:pPr>
      <w:r>
        <w:rPr>
          <w:rFonts w:ascii="Microsoft YaHei" w:cs="Microsoft YaHei" w:eastAsia="Microsoft YaHei" w:hAnsi="Microsoft YaHei"/>
          <w:b/>
          <w:bCs/>
          <w:i w:val="false"/>
          <w:iCs w:val="false"/>
          <w:color w:val="1e2a4a"/>
          <w:sz w:val="22"/>
          <w:szCs w:val="22"/>
        </w:rPr>
        <w:t xml:space="preserve">(a) 信息识别（2分）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李子荣初到伦敦时的经济状况如何？他是如何解决生存问题并最终实现半工半读的？</w:t>
      </w:r>
    </w:p>
    <w:p>
      <w:pPr>
        <w:spacing w:after="60" w:before="120"/>
        <w:jc w:val="left"/>
      </w:pPr>
      <w:r>
        <w:rPr>
          <w:rFonts w:ascii="Microsoft YaHei" w:cs="Microsoft YaHei" w:eastAsia="Microsoft YaHei" w:hAnsi="Microsoft YaHei"/>
          <w:b/>
          <w:bCs/>
          <w:i w:val="false"/>
          <w:iCs w:val="false"/>
          <w:color w:val="1e2a4a"/>
          <w:sz w:val="22"/>
          <w:szCs w:val="22"/>
        </w:rPr>
        <w:t xml:space="preserve">(b) 人物对比（3分）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对比李子荣和马老先生在对待金钱与教育的态度上的不同。两者的差异揭示了怎样的代际价值观冲突？</w:t>
      </w:r>
    </w:p>
    <w:p>
      <w:pPr>
        <w:spacing w:after="60" w:before="120"/>
        <w:jc w:val="left"/>
      </w:pPr>
      <w:r>
        <w:rPr>
          <w:rFonts w:ascii="Microsoft YaHei" w:cs="Microsoft YaHei" w:eastAsia="Microsoft YaHei" w:hAnsi="Microsoft YaHei"/>
          <w:b/>
          <w:bCs/>
          <w:i w:val="false"/>
          <w:iCs w:val="false"/>
          <w:color w:val="1e2a4a"/>
          <w:sz w:val="22"/>
          <w:szCs w:val="22"/>
        </w:rPr>
        <w:t xml:space="preserve">(c) 写作手法（5分）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分析老舍在描写小饭馆场景时运用的对比手法（环境对比、价值观对比、人物对比），并说明这些对比如何揭示中西文化的核心差异。</w:t>
      </w:r>
    </w:p>
    <w:p>
      <w:pPr>
        <w:spacing w:after="60" w:before="120"/>
        <w:jc w:val="left"/>
      </w:pPr>
      <w:r>
        <w:rPr>
          <w:rFonts w:ascii="Microsoft YaHei" w:cs="Microsoft YaHei" w:eastAsia="Microsoft YaHei" w:hAnsi="Microsoft YaHei"/>
          <w:b/>
          <w:bCs/>
          <w:i w:val="false"/>
          <w:iCs w:val="false"/>
          <w:color w:val="1e2a4a"/>
          <w:sz w:val="22"/>
          <w:szCs w:val="22"/>
        </w:rPr>
        <w:t xml:space="preserve">(d) 议题分析（5分）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结合选文内容和你对 Issue 2.2（教育在年轻人发展中的位置）及 Issue 3.2（华人的生存局限）的理解，分析「教育」对海外华人的多重意义。</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E：思考与讨论</w:t>
      </w:r>
      <w:r>
        <w:rPr>
          <w:rFonts w:ascii="Calibri" w:cs="Calibri" w:eastAsia="Calibri" w:hAnsi="Calibri"/>
          <w:b w:val="false"/>
          <w:bCs w:val="false"/>
          <w:color w:val="666666"/>
          <w:sz w:val="20"/>
          <w:szCs w:val="20"/>
        </w:rPr>
        <w:t xml:space="preserve"> Discussion &amp; Reflection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以下四个问题旨在促进深层思考，字数不限。请用中文作答。</w:t>
            </w:r>
          </w:p>
        </w:tc>
      </w:tr>
    </w:tbl>
    <w:p>
      <w:pPr>
        <w:spacing w:before="60"/>
      </w:pP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1. 李子荣的经历和当代留学生的经历有什么异同？在今天的全球化背景下，底层留学生是否仍面临类似的困境？</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2. 教育对李子荣来说意味着什么？仅仅是知识，还是生存与尊严的出路？他的「不念书还行吗」是否代表了一种普遍的华人价值观？</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3. 「在干净地方少吃一口饭的身体倒强」——李子荣这一对比观察反映了怎样的中西文化价值差异？你认为哪种态度更合理？</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4. 李子荣说「英国办法，彼此不客气」——这种AA制的消费方式是否更合理？它反映了李子荣怎样的文化适应态度？</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F：Q3 答题结构分析</w:t>
      </w:r>
      <w:r>
        <w:rPr>
          <w:rFonts w:ascii="Calibri" w:cs="Calibri" w:eastAsia="Calibri" w:hAnsi="Calibri"/>
          <w:b w:val="false"/>
          <w:bCs w:val="false"/>
          <w:color w:val="666666"/>
          <w:sz w:val="20"/>
          <w:szCs w:val="20"/>
        </w:rPr>
        <w:t xml:space="preserve"> TEE Model &amp; Technique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TEE 模型</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T — Technique（技巧）：识别文学技巧</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E — Example（例证）：引用原文证据</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E — Effect（效果）：分析技巧如何服务主题和议题</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438"/>
      </w:tblGrid>
      <w:tr>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文学技巧</w:t>
            </w:r>
          </w:p>
        </w:tc>
        <w:tc>
          <w:tcPr>
            <w:tcW w:type="dxa" w:w="3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例句</w:t>
            </w:r>
          </w:p>
        </w:tc>
        <w:tc>
          <w:tcPr>
            <w:tcW w:type="dxa" w:w="4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效果分析</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自嘲式口语</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简直成了光屁股狗啦</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用俗语自嘲掩饰心酸，展现底层华人的乐观精神与生存智慧。李子荣虽然贫困却不自怜，反而用幽默消解困境——这种自嘲背后是深刻的尊严感。</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环境对比</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桌面擦得晶光 vs 北京长条桌子上的黑泥</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中西饮食环境的鲜明反差揭示不同文化的核心价值取向。英国注重形式与卫生，中国强调实质与滋味。马威的内心回想构成了隐性的跨文化比较。</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夸张/比喻</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两镑钱…好像登了天堂</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极低收入被喻为天堂，反衬底层华人生存基准线之低。这种极端比喻突显了微薄收入对李子荣的重大意义——教育的价值在赤贫中被无限放大。</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动作细节</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李子荣笑声大了，被老头子瞪</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中国人情感外露与英国公共场所的含蓄规范形成冲突。老舍通过这一细微的动作和反应，展现文化差异在日常生活中的实际碰撞与不适感。</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人物语言</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英国办法，彼此不客气</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简洁总结了西方契约精神，折射文化适应的务实面。李子荣已掌握西方社交礼仪的要义——这种「适应」是主动的、理性的，与老马的被动迎合形成对照。</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G：议题关键词与分析框架</w:t>
      </w:r>
      <w:r>
        <w:rPr>
          <w:rFonts w:ascii="Calibri" w:cs="Calibri" w:eastAsia="Calibri" w:hAnsi="Calibri"/>
          <w:b w:val="false"/>
          <w:bCs w:val="false"/>
          <w:color w:val="666666"/>
          <w:sz w:val="20"/>
          <w:szCs w:val="20"/>
        </w:rPr>
        <w:t xml:space="preserve"> Issue Analysis Framework</w:t>
      </w:r>
    </w:p>
    <w:p>
      <w:pPr>
        <w:spacing w:after="60" w:before="120"/>
        <w:jc w:val="left"/>
      </w:pPr>
      <w:r>
        <w:rPr>
          <w:rFonts w:ascii="Microsoft YaHei" w:cs="Microsoft YaHei" w:eastAsia="Microsoft YaHei" w:hAnsi="Microsoft YaHei"/>
          <w:b/>
          <w:bCs/>
          <w:i w:val="false"/>
          <w:iCs w:val="false"/>
          <w:color w:val="8B1A1A"/>
          <w:sz w:val="22"/>
          <w:szCs w:val="22"/>
        </w:rPr>
        <w:t xml:space="preserve">★ 议题一：Issue 2.2 教育在年轻人发展中的位置</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分析角度</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教育作为底层华人改变命运的唯一出路——半工半读的自强之道</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白天作翻译、作买卖，晚上到大学去听讲」，体现了底层学生在生存与求学之间的艰难平衡。他将两镑钱比作「登了天堂」，因为这笔微薄收入开启了求学之路。「不念书还行吗」一句简洁而坚定，揭示了他将教育视为突破困境的唯一途径。这种对教育的执着信念贯穿了整段对话。</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的「半工半读」模式在当代仍有现实回响——无论是贫困学生的勤工俭学，还是职场人的终身学习。他的经历揭示了一个核心命题：当物质条件极端匮乏时，教育不仅是获取知识的手段，更是维系尊严和希望的精神支柱。</w:t>
            </w:r>
          </w:p>
        </w:tc>
      </w:tr>
    </w:tbl>
    <w:p>
      <w:pPr>
        <w:spacing w:before="100"/>
      </w:pPr>
    </w:p>
    <w:p>
      <w:pPr>
        <w:spacing w:after="60" w:before="120"/>
        <w:jc w:val="left"/>
      </w:pPr>
      <w:r>
        <w:rPr>
          <w:rFonts w:ascii="Microsoft YaHei" w:cs="Microsoft YaHei" w:eastAsia="Microsoft YaHei" w:hAnsi="Microsoft YaHei"/>
          <w:b/>
          <w:bCs/>
          <w:i w:val="false"/>
          <w:iCs w:val="false"/>
          <w:color w:val="8B1A1A"/>
          <w:sz w:val="22"/>
          <w:szCs w:val="22"/>
        </w:rPr>
        <w:t xml:space="preserve">★ 议题二：Issue 3.2 华人的生存局限</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分析角度</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海外华人面临的经济困境、文化歧视与身份认同危机</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除了几本书和身上的衣裳，简直成了光屁股狗」描绘了赤贫处境；「看着这群老同乡叫英国巡警耍笑」揭示了华人群体遭受的种族歧视；「饿，没法子」点明了生存的绝境。但他同时展现了文化适应能力——学会压低笑声、给小费、用AA制结账（「英国办法，彼此不客气」）——这种务实的适应是生存的必要条件。</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李子荣的经历揭示了海外华人生存困境的多重维度：经济贫困、种族偏见和文化不适。但他的务实态度也提供了一种积极的应对模式——既保持对中国文化的反思（「咱们中国人是真吃」），又理性接纳所在国的规范。这种平衡是健康文化适应的典范。</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H：分析写作练习</w:t>
      </w:r>
      <w:r>
        <w:rPr>
          <w:rFonts w:ascii="Calibri" w:cs="Calibri" w:eastAsia="Calibri" w:hAnsi="Calibri"/>
          <w:b w:val="false"/>
          <w:bCs w:val="false"/>
          <w:color w:val="666666"/>
          <w:sz w:val="20"/>
          <w:szCs w:val="20"/>
        </w:rPr>
        <w:t xml:space="preserve"> Analytical Writing Practice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写作提示</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题目：老舍如何通过李子荣的自述和小饭馆场景的描写，揭示海外华人的底层生存困境及教育作为改变命运唯一出路的主题？请结合原文证据，运用 TEEL 结构进行分析。</w:t>
            </w:r>
          </w:p>
        </w:tc>
      </w:tr>
    </w:tbl>
    <w:p>
      <w:pPr>
        <w:spacing w:before="80"/>
      </w:pPr>
    </w:p>
    <w:p>
      <w:pPr>
        <w:spacing w:after="60" w:before="60"/>
        <w:jc w:val="left"/>
      </w:pPr>
      <w:r>
        <w:rPr>
          <w:rFonts w:ascii="Microsoft YaHei" w:cs="Microsoft YaHei" w:eastAsia="Microsoft YaHei" w:hAnsi="Microsoft YaHei"/>
          <w:b/>
          <w:bCs/>
          <w:i w:val="false"/>
          <w:iCs w:val="false"/>
          <w:color w:val="1e2a4a"/>
          <w:sz w:val="22"/>
          <w:szCs w:val="22"/>
        </w:rPr>
        <w:t xml:space="preserve">TEEL 写作框架</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提示：点明议题 + 立场，如：「老舍通过李子荣在小饭馆中的自述，深刻揭示了 Issue 2.2 所探讨的教育在底层华人生活中的核心地位，同时展现了 Issue 3.2 中海外华人面临的多重生存局限……」</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解释</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提示：展开论点，说明「为什么」——教育对李子荣来说不仅是知识的获取，更是从赤贫中实现精神解放和社会流动的唯一通道</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提示：引用原文 + 识别技巧 + 分析效果（TEE）。例如：「登了天堂」的夸张比喻、「光屁股狗」的自嘲式口语、中西饭馆环境的多层次对比</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提示：回扣主题句，升华到更广的议题。如：李子荣的形象不仅是底层华人自强不息的缩影，更揭示了教育在不平等社会中的双重功能——既是个人的生存技能，也是民族的希望所在</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I：参考答案</w:t>
      </w:r>
      <w:r>
        <w:rPr>
          <w:rFonts w:ascii="Calibri" w:cs="Calibri" w:eastAsia="Calibri" w:hAnsi="Calibri"/>
          <w:b w:val="false"/>
          <w:bCs w:val="false"/>
          <w:color w:val="666666"/>
          <w:sz w:val="20"/>
          <w:szCs w:val="20"/>
        </w:rPr>
        <w:t xml:space="preserve"> Reference Answers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以下参考答案仅供学习参考，请注意答案中如何运用 TEE 模型和原文证据。</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(a) 参考答案（2分）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李子荣初到伦敦时几乎身无分文——「除了几本书和身上的衣裳，简直成了光屁股狗」。他住在东伦敦华人聚居区，目睹「老同乡叫英国巡警耍笑」的屈辱。后来他通过为华人工人做翻译和翻译商业广告维持生计，挣到两镑钱后「好像登了天堂」，因为终于可以念书了。他最终实现了半工半读——「白天作翻译、作买卖，晚上到大学去听讲」。</w:t>
      </w:r>
    </w:p>
    <w:p>
      <w:pPr>
        <w:spacing w:after="60" w:before="100"/>
        <w:jc w:val="left"/>
      </w:pPr>
      <w:r>
        <w:rPr>
          <w:rFonts w:ascii="Microsoft YaHei" w:cs="Microsoft YaHei" w:eastAsia="Microsoft YaHei" w:hAnsi="Microsoft YaHei"/>
          <w:b/>
          <w:bCs/>
          <w:i w:val="false"/>
          <w:iCs w:val="false"/>
          <w:color w:val="1e2a4a"/>
          <w:sz w:val="22"/>
          <w:szCs w:val="22"/>
        </w:rPr>
        <w:t xml:space="preserve">(b) 参考答案（3分）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李子荣虽然贫穷但坚持求学——「不念书还行吗」——视教育为改变命运的根本。他用有限的收入维持学业，展现了对知识的极度渴望。马老先生虽有资产（伯父留下的遗产），却对经商不经心，把钱浪费在讨好西方人上。两人对金钱与教育的态度形成鲜明对比：李子荣是「穷而有志」，马老先生是「富而无为」。这种对比深化了 Issue 2.2 的核心命题——教育的价值不取决于财富，而取决于个人的态度与意志。</w:t>
      </w:r>
    </w:p>
    <w:p>
      <w:pPr>
        <w:spacing w:after="60" w:before="100"/>
        <w:jc w:val="left"/>
      </w:pPr>
      <w:r>
        <w:rPr>
          <w:rFonts w:ascii="Microsoft YaHei" w:cs="Microsoft YaHei" w:eastAsia="Microsoft YaHei" w:hAnsi="Microsoft YaHei"/>
          <w:b/>
          <w:bCs/>
          <w:i w:val="false"/>
          <w:iCs w:val="false"/>
          <w:color w:val="1e2a4a"/>
          <w:sz w:val="22"/>
          <w:szCs w:val="22"/>
        </w:rPr>
        <w:t xml:space="preserve">(c)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舍在小饭馆场景中运用了多层次的对比手法。首先是环境对比：英国饭铺「桌面擦得晶光」「点心和面包…看着漂亮干净」，而马威心中浮现的是北京「长条桌子上的黑泥」。这一对比不是简单的优劣判断，而是揭示了两种文化的核心取向——英国重「形式」（卫生、体面），中国重「实质」（滋味、分量）。</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其次是价值观对比：李子荣指出「咱们中国人是真吃，不管吃的地方好歹」，而英国人「宁可少吃一口，不能不把吃饭的地方弄干净了」。老舍通过李子荣之口给出了一个出人意料的结论——「在干净地方少吃一口饭的身体倒强」——暗示英国模式有其合理性。最后是行为细节的对比：李子荣在饭馆里笑声大了被老头子瞪，展现了中国人情感外露与英国公共场所含蓄规范的文化碰撞。这些对比共同揭示了文化差异的根源不在表面现象，而在深层的生活哲学。</w:t>
      </w:r>
    </w:p>
    <w:p>
      <w:pPr>
        <w:spacing w:after="60" w:before="100"/>
        <w:jc w:val="left"/>
      </w:pPr>
      <w:r>
        <w:rPr>
          <w:rFonts w:ascii="Microsoft YaHei" w:cs="Microsoft YaHei" w:eastAsia="Microsoft YaHei" w:hAnsi="Microsoft YaHei"/>
          <w:b/>
          <w:bCs/>
          <w:i w:val="false"/>
          <w:iCs w:val="false"/>
          <w:color w:val="1e2a4a"/>
          <w:sz w:val="22"/>
          <w:szCs w:val="22"/>
        </w:rPr>
        <w:t xml:space="preserve">(d)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教育对海外华人意味着生存与尊严的双重出路。从 Issue 2.2 的角度看，李子荣在极端困境中仍坚持求学——两镑钱让他「好像登了天堂」，因为这意味着「可以念书了」。教育对他而言不仅是获取知识的手段，更是从赤贫中实现精神解放的唯一通道。他的「不念书还行吗」反映了一种朴素而深刻的信念：在一切资源都匮乏的情况下，知识是唯一不会被剥夺的财富。</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从 Issue 3.2 的角度看，华人在海外面临的歧视（「巡警耍笑」）和贫困（「光屁股狗」）构成了严峻的生存局限。李子荣的回应是双管齐下：一方面通过多份工作维持经济自立（「非挣钱不可」），另一方面通过教育提升自身素质。他最终的文化适应——理解「英国办法」、学会在公共场合控制情绪——正是教育赋予他的跨文化理解力。教育的力量在于：它不仅提供了谋生技能，更培养了一种超越民族偏见的理性视野。</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J：HSC 高分句型模板</w:t>
      </w:r>
      <w:r>
        <w:rPr>
          <w:rFonts w:ascii="Calibri" w:cs="Calibri" w:eastAsia="Calibri" w:hAnsi="Calibri"/>
          <w:b w:val="false"/>
          <w:bCs w:val="false"/>
          <w:color w:val="666666"/>
          <w:sz w:val="20"/>
          <w:szCs w:val="20"/>
        </w:rPr>
        <w:t xml:space="preserve"> Band 6 Sentence Templates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句型模板</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老舍通过对[人物]的刻画，揭示了[议题]的深层含义……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在这段选文中，老舍运用了[技巧]，生动展现了[议题内容]……</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《二马》通过[人物/情节]的描写，深刻探讨了[议题]这一核心话题……</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证据与分析</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从原文「……」可以看出，老舍运用了[技巧]，强调了……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老舍在此处使用[技巧]，通过「……」这一细节，有效地表现了……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这一[技巧]的使用使读者感受到……，从而深化了对[议题]的理解。</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总结回扣</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综上所述，[人物/主题]体现了[议题]的深层含义……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由此可见，老舍通过[技巧]深刻地揭示了[议题]的复杂性与现实意义。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这不仅是[人物]个人的困境，更是[议题]在更广泛社会背景下的缩影。</w:t>
            </w:r>
          </w:p>
        </w:tc>
      </w:tr>
    </w:tbl>
    <w:p>
      <w:pPr>
        <w:spacing w:before="200"/>
      </w:pP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K：人物简介</w:t>
      </w:r>
      <w:r>
        <w:rPr>
          <w:rFonts w:ascii="Calibri" w:cs="Calibri" w:eastAsia="Calibri" w:hAnsi="Calibri"/>
          <w:b w:val="false"/>
          <w:bCs w:val="false"/>
          <w:color w:val="666666"/>
          <w:sz w:val="20"/>
          <w:szCs w:val="20"/>
        </w:rPr>
        <w:t xml:space="preserve"> Character Profiles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3100"/>
        <w:gridCol w:w="3538"/>
      </w:tblGrid>
      <w:tr>
        <w:tc>
          <w:tcPr>
            <w:tcW w:type="dxa" w:w="1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人物</w:t>
            </w:r>
          </w:p>
        </w:tc>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身份</w:t>
            </w:r>
          </w:p>
        </w:tc>
        <w:tc>
          <w:tcPr>
            <w:tcW w:type="dxa" w:w="31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性格特点</w:t>
            </w:r>
          </w:p>
        </w:tc>
        <w:tc>
          <w:tcPr>
            <w:tcW w:type="dxa" w:w="35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象征意义</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李子荣</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留学生/古玩铺伙计</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乐观务实、自嘲幽默、坚韧不拔、有强烈求知欲</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底层华人自强不息的典范——以教育为武器突破生存困境</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马威</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马老先生之子、留学生</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好奇开放、善于观察、尊重他人、对文化差异敏感</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新生代华人青年的开放心态——通过倾听与反思实现文化理解</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马老先生</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华商、马威之父</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传统保守、因循守旧、重面子轻实质、缺乏进取心</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旧式中国人的缩影——有资源却无进取精神，与李子荣形成对照</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小姑娘（女服务员）</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饭馆跑堂</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活泼、友善、与李子荣关系融洽</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英国工人阶级的日常面貌——跨文化友好交往的可能性</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凯萨林</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伊牧师之女</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理性独立、有跨文化理解力、尊重中国文化</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理性之光——代表超越民族偏见的平等对话理想</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温都太太</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英国房东</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对老马有影响力，是老马讨好行为的部分来源</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殖民日常中的「温和控制者」——代表英国中产阶级的文化优越感</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b w:val="false"/>
        <w:bCs w:val="false"/>
        <w:i w:val="false"/>
        <w:iCs w:val="false"/>
        <w:color w:val="666666"/>
        <w:sz w:val="18"/>
        <w:szCs w:val="18"/>
      </w:rPr>
      <w:t xml:space="preserve">Page </w:t>
    </w:r>
    <w:r>
      <w:rPr>
        <w:rFonts w:ascii="Calibri" w:cs="Calibri" w:eastAsia="Calibri" w:hAnsi="Calibri"/>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Microsoft YaHei" w:cs="Microsoft YaHei" w:eastAsia="Microsoft YaHei" w:hAnsi="Microsoft YaHei"/>
        <w:b w:val="false"/>
        <w:bCs w:val="false"/>
        <w:i w:val="false"/>
        <w:iCs w:val="false"/>
        <w:color w:val="666666"/>
        <w:sz w:val="18"/>
        <w:szCs w:val="18"/>
      </w:rPr>
      <w:t xml:space="preserve">HSC Chinese &amp; Literature | 《二马》第7课：底层生存挣扎与务实主义的觉醒 | 小节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color w:val="1F1F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2026-03-23T22:54:59.047Z</dcterms:created>
  <dcterms:modified xsi:type="dcterms:W3CDTF">2026-03-23T22:54:59.047Z</dcterms:modified>
</cp:coreProperties>
</file>

<file path=docProps/custom.xml><?xml version="1.0" encoding="utf-8"?>
<Properties xmlns="http://schemas.openxmlformats.org/officeDocument/2006/custom-properties" xmlns:vt="http://schemas.openxmlformats.org/officeDocument/2006/docPropsVTypes"/>
</file>