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36"/>
                <w:szCs w:val="36"/>
              </w:rPr>
              <w:t xml:space="preserve">HSC 中文与文学</w:t>
            </w:r>
          </w:p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《二马》练习册</w:t>
            </w:r>
          </w:p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──────────────────────────────────────────────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小节 2-4：马威的抉择与救国思想</w:t>
            </w:r>
          </w:p>
          <w:p>
            <w:pPr>
              <w:spacing w:after="1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8"/>
                <w:szCs w:val="28"/>
              </w:rPr>
              <w:t xml:space="preserve">第10课：民族自尊的撕裂与救国思潮</w:t>
            </w:r>
          </w:p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老舍 著（1929）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考试对应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详细信息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第二部分 甲部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Question 3 — Reading and Responding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选文范围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从「在保罗的书房里」到「凯萨林没言语，微微的笑了笑。」前半段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HSC 议题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Issue 3.2 个人荣辱与国家兴衰的绑定 | Issue 2.2 教育在年轻人发展中的位置</w:t>
            </w:r>
          </w:p>
        </w:tc>
      </w:tr>
    </w:tbl>
    <w:p>
      <w:pPr>
        <w:spacing w:before="1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姓名：__________________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日期：__________________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B：精读选段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Key Excerpts &amp; Analysis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📖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以下三段摘录展示了马威对父亲迎合西方人的批判，以及他对救国思想的激进思考。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选段一：马威对父亲自我矮化行为的批判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人家问他有几个妻子，他说五六个！……为什么不随着他们说，讨他们的喜欢！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马威对父亲回答的引用采用直接引语 — 用绝对化的数字五六个暴露老马对中国人刻板印象的极端迎合。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父亲的讨喜欢心态揭示了被殖民心理的本质 — 通过自我矮化换取殖民者的好感，放弃了应有的尊严。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这段话体现了代际冲突 — 新一代华人对上一代盲目适应的深刻失望与批判。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对应 Issue 3.2：个人的自我否定如何与国家的尊严绑定，使得卖国般的行为成为民族的耻辱。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选段二：代际创伤与文化自卑的根源分析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我父亲那一辈的中国人是被外国人打怕了，一听外国人夸奖他们几句，他们觉得非常的光荣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被打怕了点出了历史根源 — 列强入侵造成的文化创伤，使得整代人沦为心理上的奴隶。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一听夸奖就觉得光荣显示了自信的彻底丧失 — 外国人的任何认可都被视为最高荣誉。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这不仅是对父亲的批判，更是对整个殖民制度的深层揭示 — 殖民者通过心理压制来维持统治。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对应 Issue 3.2：历史创伤与个人选择的复杂关系，使得年轻一代既同情又愤怒。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选段三：激进救国思想的提出与困境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国家主义。姐姐，只有国家主义能救中国！……非打一回不可！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双重感叹号的连续强调增强了语气的激进性 — 从理性分析突然转向绝对化的结论。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非打一回不可涉及武力救国的可能性 — 国际现实迫使他认为军事力量已成必要选择。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这段话体现了青年知识分子的困境 — 理想与现实的矛盾，导致激进思想的产生。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对应 Issue 4.2：国际政治的残酷性如何迫使弱国青年放弃人道主义，转向民族主义与武力。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C：原文选段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Original Text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📖 选文范围：从「在保罗的书房里」到「凯萨林没言语，微微的笑了笑。」的前半段</w:t>
            </w:r>
          </w:p>
        </w:tc>
      </w:tr>
    </w:tbl>
    <w:p>
      <w:pPr>
        <w:spacing w:before="60"/>
      </w:pP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在保罗的书房里，伊姑娘坐在她兄弟的转椅上，马威站在书架前面看。她大概有二十七八岁的样子，小脊梁一挺，带光的黄头发往后垂着，颇有一点东方妇女的静美。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马威，你在英国还舒服吧？伊姑娘看着他问。可不是！他说。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英国人对待我们的态度，我不很注意。父亲的事业可是——我一想起来就揪心！你知道，姐姐！中国人的脾气，看不起买卖人，父亲简直的对作买卖一点不经心！现在我们指着这个铺子吃饭，不经心成吗！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他能一天不到铺子去，给温都太太种花草。到铺子去的时候，一听照顾主儿夸奖中国东西，他就能白给人家点什么。伯父留下的那点钱，我们来了这么几个月，已经花了二百多镑。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普通英国人知道的中国事没有一件是好的，他们最喜把这些坏事在中国人嘴里证明了。比如人家问他有几个妻子，他说五六个！我一问他，他急扯白脸的说：人家信中国人都有好几个妻子，为什么不随着他们说，讨他们的喜欢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那天高耳将军讲演英国往上海送兵的事，特意请父亲去听。高耳将军讲到半中腰，指着我父亲说：英国兵要老在中国，是不是中国人的福气造化？我们问问中国人，马先生，你说——好，父亲站起来规规矩矩的说：欢迎英国兵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那天有位老太太告诉他，中国衣裳好看。他第二天穿上绸子大褂满街上走，招得一群小孩子在后面叫他Chink！他要是自动的穿中国衣裳也本来没有什么；不是，他只是为穿上讨那位老太婆的喜欢。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姐姐，你知道，我父亲那一辈的中国人是被外国人打怕了，一听外国人夸奖他们几句，他们觉得非常的光荣。他连一钉点国家观念也没有，没有——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国家主义。姐姐，只有国家主义能救中国！我不赞成中国人造大炮飞艇和一切杀人的利器；可是在今日的世界上，大炮飞艇就是文明的表现！普通的英国人全咧着嘴笑我们，因为我们的陆海军不成。我们打算抬起头来，非打一回不可！这个不合人道，可是不如此我们便永久不用想在世界上站住脚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马威！伊姑娘拉住马威的手。马威！好好的念书，不用管别的！我知道你的苦处，你受的刺激！可是空暴燥一回，能把中国就变好了吗？不能！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当国家乱的时候，没人跟你表同情。你就是把嘴说破了，告诉英国人，法国人，日本人，这不是白饶吗！人家看你弱就欺侮你，看你起革命就讥笑你，国与国的关系本来是你死我活的事。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除非你们自己把国变好了，变强了，没人看得起你，没人跟你讲交情。中国人的毛病也是不念书，中国所以不如英国的，就是连一个真念书的人物也没有。马威，不用瞎着急，念书，只有念书！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你念什么？商业，好，只有你能真明白商业，你才能帮助你的同胞和外国商人竞争！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人生，据我看，只有两件快活事：用自己的知识，和得知识！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马威！她很亲热的说。我还要多学一点中文，咱们俩交换好不好？你教我中文，我教你英文，可是——在什么地方呢？我不愿意叫你常上这儿来，实在告诉你说，母亲不喜欢中国人！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我们倒有间小书房，马威赶紧接过来说。可是叫你来回跑道儿，未免——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那倒不要紧，因为我常上博物院去念书，离你们那里不远。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凯萨林没言语，微微的笑了笑。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D：Q3 练习题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Exam Practice Questions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📝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以下四道题模拟 HSC 中文与文学考试 Question 3 的题型和难度。请仔细阅读 Part C 原文选段后作答。请用中文作答。</w:t>
            </w:r>
          </w:p>
        </w:tc>
      </w:tr>
    </w:tbl>
    <w:p>
      <w:pPr>
        <w:spacing w:before="6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(a) 信息识别（2分）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马威为什么对父亲的经商态度感到「揪心」？他举了哪些具体例子来说明父亲的不经心？</w:t>
      </w: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(b) 人物对比（3分）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对比马威与凯萨林对「救国」的不同主张。马威主张「国家主义」和武力，凯萨林主张「念书」和教育——两者的分歧揭示了什么深层矛盾？</w:t>
      </w: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(c) 写作手法（5分）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分析马威从冷静叙述父亲的行为到激动宣称「非打一回不可」的情感递进过程。老舍如何通过对话描写和感叹号的叠加，展现马威心理崩溃的轨迹？这种手法对表达议题有何作用？</w:t>
      </w: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(d) 议题分析（5分）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结合选文内容和你对 Issue 3.2（个人荣辱与国家兴衰的绑定）的理解，分析马威讲述父亲说「五六个妻子」这一细节如何体现了个人的自我矮化与国家尊严丧失之间的关系。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E：思考与讨论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Discussion &amp; Reflection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💬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以下四个问题旨在促进深层思考，字数不限。请用中文作答。</w:t>
            </w:r>
          </w:p>
        </w:tc>
      </w:tr>
    </w:tbl>
    <w:p>
      <w:pPr>
        <w:spacing w:before="60"/>
      </w:pPr>
    </w:p>
    <w:p>
      <w:pPr>
        <w:spacing w:after="40" w:before="10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1. 马威对父亲的批判公平吗？老马是否也是时代的受害者？在不平等的权力关系中，被压迫者的「讨喜欢」行为是否真的可以被指责？</w:t>
      </w:r>
    </w:p>
    <w:p>
      <w:pPr>
        <w:spacing w:after="40" w:before="10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2. 「非打一回不可」——武力救国是否是唯一的出路？马威的激进观点反映了怎样的时代心理？这种心态在今天是否仍有回响？</w:t>
      </w:r>
    </w:p>
    <w:p>
      <w:pPr>
        <w:spacing w:after="40" w:before="10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3. 凯萨林说「只有念书」能救国。教育与救国的关系在当代是否仍然成立？如果老舍活在今天，他会更认同马威还是凯萨林？</w:t>
      </w:r>
    </w:p>
    <w:p>
      <w:pPr>
        <w:spacing w:after="40" w:before="10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4. 老马说自己有「五六个妻子」来迎合西方人的刻板印象。这种通过自我矮化来「讨喜欢」的心态在今天的跨文化交流中是否仍然存在？试举例说明。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F：Q3 答题结构分析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TEE Model &amp; Technique Analysis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🎯 TEE 模型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T — Technique（技巧）：识别文学技巧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E — Example（例证）：引用原文证据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E — Effect（效果）：分析技巧如何服务主题和议题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600"/>
        <w:gridCol w:w="4438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文学技巧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例句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效果分析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对话描写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「五六个！……讨他们的喜欢！」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老马的荒谬回答通过直接引语呈现，使读者直接感受到被殖民者为迎合刻板印象而自我否定的可悲。马威的转述进一步揭示了父子之间价值观的深刻裂痕。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情感递进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「从「揪心」到「非打一回不可」」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马威的情绪从冷静叙述逐步升级为愤怒爆发，展现了压抑已久的民族屈辱感如何在倾诉中失控。这种递进式的心理崩溃揭示了殖民创伤对年轻一代的深层影响。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对比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「马威 vs 凯萨林（武力 vs 教育）」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两人对「救国」的截然不同主张形成鲜明对比：马威的激进体现了被压迫者的愤怒，凯萨林的理性则代表超越民族主义的长远思考。对比揭示了同一问题下的两种出路。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排比/感叹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「非打一回不可！……永久不用想在世界上站住脚！」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连续感叹号和排比句式强化了马威的绝望与激进。这种修辞上的「失控」暗示理性已被屈辱感吞没，反映了 Issue 3.2 中个人尊严与国家命运绑定的心理压力。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内心独白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「马威对凯萨林的倾诉」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虽以对话形式出现，实质是马威积压已久的内心独白。对凯萨林这一「安全听众」的倾诉，展现了知识青年在异国他乡的孤独、愤怒与无奈。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G：议题关键词与分析框架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Issue Analysis Framework</w:t>
      </w: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8B1A1A"/>
          <w:sz w:val="22"/>
          <w:szCs w:val="22"/>
        </w:rPr>
        <w:t xml:space="preserve">★ 议题一：Issue 3.2 个人荣辱与国家兴衰的绑定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分析维度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分析角度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个人行为如何成为国家尊严的缩影——自我矮化等同于卖国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原文证据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说有「五六个妻子」迎合刻板印象，讨西方人喜欢——在马威看来，这种个人的自我否定直接损害了国家的尊严。马威进而从父亲个人的行为上升到整代人的问题：「我父亲那一辈的中国人是被外国人打怕了」，将个人的懦弱归因于历史创伤。高耳将军讲演中让老马当众说「欢迎英国兵」更是个人屈辱与国家耻辱的极端合一。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现实意义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在全球化背景下，个人在跨文化交流中的表现仍常被视为其国家形象的代表。马威的愤怒提醒我们：当个人为了迎合他者而放弃尊严时，其行为的意义已超越个人层面，成为文化和国家自信的问题。</w:t>
            </w:r>
          </w:p>
        </w:tc>
      </w:tr>
    </w:tbl>
    <w:p>
      <w:pPr>
        <w:spacing w:before="10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8B1A1A"/>
          <w:sz w:val="22"/>
          <w:szCs w:val="22"/>
        </w:rPr>
        <w:t xml:space="preserve">★ 议题二：Issue 2.2 教育在年轻人发展中的位置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分析维度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分析角度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教育作为救国出路——知识与理性对激进主义的制衡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原文证据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凯萨林反复劝马威「好好的念书，不用管别的」，认为「中国所以不如英国的，就是连一个真念书的人物也没有」。她将个人的学业成长与国家的未来直接挂钩——「只有你能真明白商业，你才能帮助你的同胞」。她甚至提出交换学习（我教你英文，你教我中文），以实际行动践行教育理想。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现实意义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凯萨林的观点代表了一种长远的、理性的救国路径——通过教育提升个人素质，最终实现民族复兴。这与马威的激进形成对照，也引发反思：面对不平等，教育是否足够？或者说，教育需要怎样的外部条件才能真正发挥作用？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H：分析写作练习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Analytical Writing Practice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✏️ 写作提示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题目：老舍如何通过马威与凯萨林的对话，揭示青年知识分子在民族屈辱面前的心理矛盾——激进的民族主义与理性的教育救国之间的张力？请结合原文证据，运用 TEEL 结构进行分析。</w:t>
            </w:r>
          </w:p>
        </w:tc>
      </w:tr>
    </w:tbl>
    <w:p>
      <w:pPr>
        <w:spacing w:before="80"/>
      </w:pPr>
    </w:p>
    <w:p>
      <w:pPr>
        <w:spacing w:after="60" w:before="6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TEEL 写作框架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T — 主题句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提示：点明议题 + 立场，如：「老舍通过马威与凯萨林在保罗书房中的深夜对话，深刻揭示了 Issue 3.2 所探讨的个人荣辱与国家命运之间的紧密绑定……」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E — 解释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提示：展开论点，说明「为什么」——马威的愤怒不仅是对父亲个人的批判，更是对整代人面对殖民创伤时丧失尊严的控诉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E — 证据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提示：引用原文 + 识别技巧 + 分析效果（TEE）。例如：马威情感递进从「揪心」到「非打一回不可」、老马「五六个妻子」的荒谬自我矮化、凯萨林「只有念书」的理性回应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L — 总结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提示：回扣主题句，升华到更广的议题。如：这场对话不仅呈现了两种救国路径的碰撞，更揭示了 Issue 3.2 的核心矛盾——当个人尊严与国家命运绑定时，愤怒与理性如何共存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I：参考答案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Reference Answers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📚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以下参考答案仅供学习参考，请注意答案中如何运用 TEE 模型和原文证据。</w:t>
            </w:r>
          </w:p>
        </w:tc>
      </w:tr>
    </w:tbl>
    <w:p>
      <w:pPr>
        <w:spacing w:before="6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(a) 参考答案（2分）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感到「揪心」是因为父亲对经商「一点不经心」，而全家的生计都依赖这个铺子。他举了几个具体例子：父亲可以一天不到铺子去，跑去给温都太太种花草；一听顾客夸奖中国东西，就「白给人家」；几个月下来已经花了二百多镑遗产。这些例子说明老马不是无能，而是被殖民心理驱动——他用讨好西方人来获取心理满足，却牺牲了家庭的经济安全。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(b) 参考答案（3分）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主张「国家主义」和武力救国——「非打一回不可」，认为只有军事力量才能让中国在世界上站住脚。凯萨林则主张「念书」和教育救国——「中国所以不如英国的，就是连一个真念书的人物也没有」。两者的分歧揭示了深层矛盾：面对殖民压迫，激进的反抗与理性的积累哪个才是出路？马威的愤怒源于个人尊严与国家尊严的绑定（Issue 3.2），而凯萨林的理性则指向教育对年轻人发展的根本作用（Issue 2.2）。两种主张都有合理性，但也都有局限——这正是老舍不给出简单答案的深意。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(c) 参考答案（5分）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老舍通过精心设计的情感递进展现了马威心理崩溃的轨迹。对话的前半段，马威相对冷静地叙述父亲的行为——经商不经心、白送东西、浪费遗产——语气虽有不满，但仍保持叙述者的克制。然而当他提到父亲说「五六个妻子」来迎合西方人时，情绪明显升级——从叙述转向质问：「为什么不随着他们说，讨他们的喜欢！」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转折点出现在高耳将军的讲演故事——父亲当众说「欢迎英国兵」——这一极端的自我矮化使马威的理性彻底崩溃。此后，感叹号密集出现：「国家主义！」「非打一回不可！」「永久不用想在世界上站住脚！」排比和感叹的叠加不再是修辞技巧，而是心理失控的外在表征。老舍通过这种从冷静到失控的渐进式对话描写，深刻揭示了殖民创伤如何通过代际传递，最终将理性的知识青年推向激进的边缘——这正是 Issue 3.2 所探讨的个人荣辱与国家命运绑定的心理机制。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(d) 参考答案（5分）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老马说有「五六个妻子」这一细节是全文最具讽刺力量的场景之一。当西方人问他有几个妻子时，他不仅不反驳这一刻板印象，反而主动夸大——说「五六个」。马威追问时，他的理由是「人家信中国人都有好几个妻子，为什么不随着他们说，讨他们的喜欢」。这种「讨喜欢」的逻辑揭示了被殖民者心理创伤的本质：个人不再以事实和尊严为基础进行交流，而是以满足殖民者的想象为目标。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从 Issue 3.2 的角度看，老马的自我矮化不仅是个人行为，更是国家尊严的丧失。当一个中国人在外国人面前主动印证「中国人都有好几个妻子」的偏见时，他损害的不只是自己的形象，而是整个民族在国际社会中的形象。马威的愤怒正源于此——他清楚地看到了个人荣辱与国家兴衰之间的绑定关系：父亲每一次「讨喜欢」的卑微举动，都是对国家尊严的一次出卖。这种绑定使得马威无法将父亲的行为视为个人选择——它已经上升为关乎民族生存的问题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J：HSC 高分句型模板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Band 6 Sentence Templates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7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句型模板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T — 主题句</w:t>
            </w:r>
          </w:p>
        </w:tc>
        <w:tc>
          <w:tcPr>
            <w:tcW w:type="dxa" w:w="7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老舍通过对[人物]的刻画，揭示了[议题]的深层含义……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在这段选文中，老舍运用了[技巧]，生动展现了[议题内容]……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《二马》通过[人物/情节]的描写，深刻探讨了[议题]这一核心话题……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E — 证据与分析</w:t>
            </w:r>
          </w:p>
        </w:tc>
        <w:tc>
          <w:tcPr>
            <w:tcW w:type="dxa" w:w="7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从原文「……」可以看出，老舍运用了[技巧]，强调了……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老舍在此处使用[技巧]，通过「……」这一细节，有效地表现了……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这一[技巧]的使用使读者感受到……，从而深化了对[议题]的理解。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L — 总结回扣</w:t>
            </w:r>
          </w:p>
        </w:tc>
        <w:tc>
          <w:tcPr>
            <w:tcW w:type="dxa" w:w="7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综上所述，[人物/主题]体现了[议题]的深层含义……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由此可见，老舍通过[技巧]深刻地揭示了[议题]的复杂性与现实意义。</w:t>
            </w:r>
          </w:p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这不仅是[人物]个人的困境，更是[议题]在更广泛社会背景下的缩影。</w:t>
            </w:r>
          </w:p>
        </w:tc>
      </w:tr>
    </w:tbl>
    <w:p>
      <w:pPr>
        <w:spacing w:before="200"/>
      </w:pP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K：人物简介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Character Profiles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3100"/>
        <w:gridCol w:w="3538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人物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身份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性格特点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象征意义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马威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马老先生之子、留英学生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激进、敏感、有强烈民族自尊心，对父亲的自我矮化感到愤怒与痛心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新一代知识青年的觉醒与困惑——激进民族主义的心理根源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凯萨林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伊牧师之女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理性、温暖、有跨文化理解力，用教育信念劝导马威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理性之光——代表超越民族偏见的教育理想与平等对话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马老先生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华商、马威之父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胆小、讨好、盲目迎合西方人刻板印象，丧失自主判断力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被殖民者内化自卑的缩影——代际创伤的承载者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伊姑娘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伊牧师之女（凯萨林）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善于倾听、有同情心、具备国际视野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马威的精神知己——在孤独异乡提供理解与温暖的桥梁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高耳将军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英国军方人物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傲慢、以势欺人、当众羞辱中国人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西方殖民军事霸权的象征——以武力为后盾的文化压制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温都太太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英国房东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对老马有一定影响力，是老马讨好行为的部分来源</w:t>
            </w:r>
          </w:p>
        </w:tc>
        <w:tc>
          <w:tcPr>
            <w:tcW w:type="dxa" w:w="35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殖民日常中的「温和控制者」——老马附和习惯的养成环境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b w:val="false"/>
        <w:bCs w:val="false"/>
        <w:i w:val="false"/>
        <w:iCs w:val="false"/>
        <w:color w:val="666666"/>
        <w:sz w:val="18"/>
        <w:szCs w:val="18"/>
      </w:rPr>
      <w:t xml:space="preserve">Page </w:t>
    </w:r>
    <w:r>
      <w:rPr>
        <w:rFonts w:ascii="Calibri" w:cs="Calibri" w:eastAsia="Calibri" w:hAnsi="Calibri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Microsoft YaHei" w:cs="Microsoft YaHei" w:eastAsia="Microsoft YaHei" w:hAnsi="Microsoft YaHei"/>
        <w:b w:val="false"/>
        <w:bCs w:val="false"/>
        <w:i w:val="false"/>
        <w:iCs w:val="false"/>
        <w:color w:val="666666"/>
        <w:sz w:val="18"/>
        <w:szCs w:val="18"/>
      </w:rPr>
      <w:t xml:space="preserve">HSC Chinese &amp; Literature | 《二马》第10课：民族自尊的撕裂与救国思潮 | 小节 2-4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color w:val="1F1F1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2026-03-23T21:11:55.302Z</dcterms:created>
  <dcterms:modified xsi:type="dcterms:W3CDTF">2026-03-23T21:11:55.303Z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