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全书回顾与技巧整合</w:t>
            </w:r>
          </w:p>
          <w:p>
            <w:pPr>
              <w:spacing w:after="10" w:before="60"/>
              <w:jc w:val="center"/>
            </w:pPr>
            <w:r>
              <w:rPr>
                <w:rFonts w:ascii="Microsoft YaHei" w:cs="Microsoft YaHei" w:eastAsia="Microsoft YaHei" w:hAnsi="Microsoft YaHei"/>
                <w:b/>
                <w:bCs/>
                <w:i w:val="false"/>
                <w:iCs w:val="false"/>
                <w:color w:val="8B1A1A"/>
                <w:sz w:val="28"/>
                <w:szCs w:val="28"/>
              </w:rPr>
              <w:t xml:space="preserve">第12课：技巧整合与 TEEL 结构高阶写作</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考试题型</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(c/d) — Reading and Responding | Question 4 — Thematic Essay</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全书回顾（所有选文）</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综合：Issue 2.2 / 2.3 / 3.1 / 3.2 / 4.2 — 提升「文学技巧分析」与「社会议题」紧密结合的应试能力</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A：全书文学技巧总览</w:t>
      </w:r>
      <w:r>
        <w:rPr>
          <w:rFonts w:ascii="Calibri" w:cs="Calibri" w:eastAsia="Calibri" w:hAnsi="Calibri"/>
          <w:b w:val="false"/>
          <w:bCs w:val="false"/>
          <w:color w:val="666666"/>
          <w:sz w:val="20"/>
          <w:szCs w:val="20"/>
        </w:rPr>
        <w:t xml:space="preserve"> Complete Technique Overview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以下表格总结了《二马》全书八大文学技巧、典型例子及其对应的课次。这是 HSC 考试中最核心的分析工具。</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5000"/>
        <w:gridCol w:w="2838"/>
      </w:tblGrid>
      <w:tr>
        <w:tc>
          <w:tcPr>
            <w:tcW w:type="dxa" w:w="18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c>
          <w:tcPr>
            <w:tcW w:type="dxa" w:w="5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典型例子</w:t>
            </w:r>
          </w:p>
        </w:tc>
        <w:tc>
          <w:tcPr>
            <w:tcW w:type="dxa" w:w="28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出现课次</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讽刺与幽默</w:t>
            </w:r>
          </w:p>
        </w:tc>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老马为省钱信教；温都太太「狗不爱中国人」；伊太太「拿茶来」</w:t>
            </w:r>
          </w:p>
        </w:tc>
        <w:tc>
          <w:tcPr>
            <w:tcW w:type="dxa" w:w="28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L1, L2, L9</w:t>
            </w:r>
          </w:p>
        </w:tc>
      </w:tr>
      <w:tr>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对比手法</w:t>
            </w:r>
          </w:p>
        </w:tc>
        <w:tc>
          <w:tcPr>
            <w:tcW w:type="dxa" w:w="50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鞠躬 vs 垂眉；「俗气」 vs 「干将」；马威激进 vs 凯萨林理性</w:t>
            </w:r>
          </w:p>
        </w:tc>
        <w:tc>
          <w:tcPr>
            <w:tcW w:type="dxa" w:w="28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L3, L5, L11</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细节/外貌描写</w:t>
            </w:r>
          </w:p>
        </w:tc>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大眼镜装威严；汗衫挝袖子；凯萨林「东方妇女的静美」</w:t>
            </w:r>
          </w:p>
        </w:tc>
        <w:tc>
          <w:tcPr>
            <w:tcW w:type="dxa" w:w="28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L1, L5, L11</w:t>
            </w:r>
          </w:p>
        </w:tc>
      </w:tr>
      <w:tr>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内心独白</w:t>
            </w:r>
          </w:p>
        </w:tc>
        <w:tc>
          <w:tcPr>
            <w:tcW w:type="dxa" w:w="50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老马「好大规矩呀」；温都太太对中国人的偏见心理</w:t>
            </w:r>
          </w:p>
        </w:tc>
        <w:tc>
          <w:tcPr>
            <w:tcW w:type="dxa" w:w="28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L2, L4</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象征手法</w:t>
            </w:r>
          </w:p>
        </w:tc>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《鸦片鬼自状》；保罗的「中国收藏」；凯萨林 = 「理性之光」</w:t>
            </w:r>
          </w:p>
        </w:tc>
        <w:tc>
          <w:tcPr>
            <w:tcW w:type="dxa" w:w="28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L2, L4, L10, L11</w:t>
            </w:r>
          </w:p>
        </w:tc>
      </w:tr>
      <w:tr>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语言/对话描写</w:t>
            </w:r>
          </w:p>
        </w:tc>
        <w:tc>
          <w:tcPr>
            <w:tcW w:type="dxa" w:w="50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「人情是人情，买卖是买卖」；「只有念书能救国」；「非打一回不可」</w:t>
            </w:r>
          </w:p>
        </w:tc>
        <w:tc>
          <w:tcPr>
            <w:tcW w:type="dxa" w:w="28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L6, L10, L11</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多视角叙述</w:t>
            </w:r>
          </w:p>
        </w:tc>
        <w:tc>
          <w:tcPr>
            <w:tcW w:type="dxa" w:w="5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三双眼睛看李子荣：老马→温都太太→玉姐姐</w:t>
            </w:r>
          </w:p>
        </w:tc>
        <w:tc>
          <w:tcPr>
            <w:tcW w:type="dxa" w:w="28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L5</w:t>
            </w:r>
          </w:p>
        </w:tc>
      </w:tr>
      <w:tr>
        <w:tc>
          <w:tcPr>
            <w:tcW w:type="dxa" w:w="1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隐喻</w:t>
            </w:r>
          </w:p>
        </w:tc>
        <w:tc>
          <w:tcPr>
            <w:tcW w:type="dxa" w:w="50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「出窝儿老」—— 老马是永远走不出舒适圈的旧人</w:t>
            </w:r>
          </w:p>
        </w:tc>
        <w:tc>
          <w:tcPr>
            <w:tcW w:type="dxa" w:w="28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L4</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B：12课议题总览</w:t>
      </w:r>
      <w:r>
        <w:rPr>
          <w:rFonts w:ascii="Calibri" w:cs="Calibri" w:eastAsia="Calibri" w:hAnsi="Calibri"/>
          <w:b w:val="false"/>
          <w:bCs w:val="false"/>
          <w:color w:val="666666"/>
          <w:sz w:val="20"/>
          <w:szCs w:val="20"/>
        </w:rPr>
        <w:t xml:space="preserve"> 12-Lesson Issue Map</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3600"/>
        <w:gridCol w:w="3638"/>
      </w:tblGrid>
      <w:tr>
        <w:tc>
          <w:tcPr>
            <w:tcW w:type="dxa" w:w="8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课次</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选段</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核心议题</w:t>
            </w:r>
          </w:p>
        </w:tc>
        <w:tc>
          <w:tcPr>
            <w:tcW w:type="dxa" w:w="3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L1</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1-2</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2.3 传统价值观的束缚</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外貌描写、讽刺</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L2</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1-5前</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4.2 刻板印象与偏见</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讽刺、象征、内心独白</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L3</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1-5后</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3.1 适应新文化</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对比、细节描写</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L4</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1-8</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3.2 精神漂泊与故土情结</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内心独白、对比、隐喻</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L5</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1-10前</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2.3 代际价值观鸿沟</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多视角叙述、对比</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L6</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1-10后</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3.1 商业规则适应</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语言描写、戏剧张力</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L7</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1-12前</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2.2 教育的地位；3.2 生存局限</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人物塑造、叙述视角</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L8</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1-12后</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3.1 文化反思</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环境描写、对比</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L9</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2-3</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4.2 殖民文化优越感</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讽刺、群像塑造</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L10</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2-4前</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3.2 个人荣辱与国家兴衰</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对话描写、情感表达</w:t>
            </w:r>
          </w:p>
        </w:tc>
      </w:tr>
      <w:tr>
        <w:tc>
          <w:tcPr>
            <w:tcW w:type="dxa" w:w="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L11</w:t>
            </w:r>
          </w:p>
        </w:tc>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2-4后</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2.2 教育救国</w:t>
            </w:r>
          </w:p>
        </w:tc>
        <w:tc>
          <w:tcPr>
            <w:tcW w:type="dxa" w:w="3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象征、对话描写</w:t>
            </w:r>
          </w:p>
        </w:tc>
      </w:tr>
      <w:tr>
        <w:tc>
          <w:tcPr>
            <w:tcW w:type="dxa" w:w="8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L12</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全书</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综合应试</w:t>
            </w:r>
          </w:p>
        </w:tc>
        <w:tc>
          <w:tcPr>
            <w:tcW w:type="dxa" w:w="36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全部技巧整合</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C：TEEL 段落结构详解</w:t>
      </w:r>
      <w:r>
        <w:rPr>
          <w:rFonts w:ascii="Calibri" w:cs="Calibri" w:eastAsia="Calibri" w:hAnsi="Calibri"/>
          <w:b w:val="false"/>
          <w:bCs w:val="false"/>
          <w:color w:val="666666"/>
          <w:sz w:val="20"/>
          <w:szCs w:val="20"/>
        </w:rPr>
        <w:t xml:space="preserve"> TEEL Paragraph Structure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TEEL 框架说明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TEEL 是 HSC 中文与文学考试中最重要的分析性写作结构。每个 TEEL 段落都应当将文学技巧分析与 HSC 议题紧密结合。</w:t>
            </w:r>
          </w:p>
        </w:tc>
      </w:tr>
    </w:tbl>
    <w:p>
      <w:pPr>
        <w:spacing w:before="6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内容与要求</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Topic Sentence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开门见山，点明议题 + 立场 + 你要论证的技巧/角度</w:t>
            </w:r>
          </w:p>
          <w:p>
            <w:pPr>
              <w:spacing w:after="60" w:before="60"/>
              <w:jc w:val="left"/>
            </w:pPr>
            <w:r>
              <w:rPr>
                <w:rFonts w:ascii="Microsoft YaHei" w:cs="Microsoft YaHei" w:eastAsia="Microsoft YaHei" w:hAnsi="Microsoft YaHei"/>
                <w:b w:val="false"/>
                <w:bCs w:val="false"/>
                <w:i/>
                <w:iCs/>
                <w:color w:val="8B1A1A"/>
                <w:sz w:val="20"/>
                <w:szCs w:val="20"/>
              </w:rPr>
              <w:t xml:space="preserve">示例：「老舍通过对比手法深刻揭示了中西文化碰撞中的不平等权力关系。」</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Explanation
解释</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展开论点，说明「为什么」，提供背景和逻辑推理</w:t>
            </w:r>
          </w:p>
          <w:p>
            <w:pPr>
              <w:spacing w:after="60" w:before="60"/>
              <w:jc w:val="left"/>
            </w:pPr>
            <w:r>
              <w:rPr>
                <w:rFonts w:ascii="Microsoft YaHei" w:cs="Microsoft YaHei" w:eastAsia="Microsoft YaHei" w:hAnsi="Microsoft YaHei"/>
                <w:b w:val="false"/>
                <w:bCs w:val="false"/>
                <w:i/>
                <w:iCs/>
                <w:color w:val="8B1A1A"/>
                <w:sz w:val="20"/>
                <w:szCs w:val="20"/>
              </w:rPr>
              <w:t xml:space="preserve">示例：「在马家父子初次到访温都太太家时，东西方礼仪的差异被放大呈现。」</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Evidence
证据（TEE分析）</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引用原文 + 识别文学技巧 + 分析效果。这是得分的核心环节。</w:t>
            </w:r>
          </w:p>
          <w:p>
            <w:pPr>
              <w:spacing w:after="60" w:before="60"/>
              <w:jc w:val="left"/>
            </w:pPr>
            <w:r>
              <w:rPr>
                <w:rFonts w:ascii="Microsoft YaHei" w:cs="Microsoft YaHei" w:eastAsia="Microsoft YaHei" w:hAnsi="Microsoft YaHei"/>
                <w:b w:val="false"/>
                <w:bCs w:val="false"/>
                <w:i/>
                <w:iCs/>
                <w:color w:val="8B1A1A"/>
                <w:sz w:val="20"/>
                <w:szCs w:val="20"/>
              </w:rPr>
              <w:t xml:space="preserve">示例：「老马『深深鞠了一躬』，而温都太太仅仅『眉毛往下垂了一垂』。这一中式恭敬大礼与西方傲慢简慢的强烈对比，生动展现了弱势文化面对强势文化时不自觉的自我矮化。」</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Link
总结连接</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回扣主题句，升华到更广的 HSC 议题，形成闭环</w:t>
            </w:r>
          </w:p>
          <w:p>
            <w:pPr>
              <w:spacing w:after="60" w:before="60"/>
              <w:jc w:val="left"/>
            </w:pPr>
            <w:r>
              <w:rPr>
                <w:rFonts w:ascii="Microsoft YaHei" w:cs="Microsoft YaHei" w:eastAsia="Microsoft YaHei" w:hAnsi="Microsoft YaHei"/>
                <w:b w:val="false"/>
                <w:bCs w:val="false"/>
                <w:i/>
                <w:iCs/>
                <w:color w:val="8B1A1A"/>
                <w:sz w:val="20"/>
                <w:szCs w:val="20"/>
              </w:rPr>
              <w:t xml:space="preserve">示例：「由此可见，文化适应的困难不仅在于习俗的不同，更在于背后隐藏的国际权力不平等（议题 3.1）。」</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D：TEEL 示范段落</w:t>
      </w:r>
      <w:r>
        <w:rPr>
          <w:rFonts w:ascii="Calibri" w:cs="Calibri" w:eastAsia="Calibri" w:hAnsi="Calibri"/>
          <w:b w:val="false"/>
          <w:bCs w:val="false"/>
          <w:color w:val="666666"/>
          <w:sz w:val="20"/>
          <w:szCs w:val="20"/>
        </w:rPr>
        <w:t xml:space="preserve"> Model TEEL Paragraphs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以下三段示范分别针对三个不同议题，展示如何将文学技巧分析与议题紧密结合。请注意 [T] [E] [E] [L] 的标注。</w:t>
            </w:r>
          </w:p>
        </w:tc>
      </w:tr>
    </w:tbl>
    <w:p>
      <w:pPr>
        <w:spacing w:before="60"/>
      </w:pPr>
    </w:p>
    <w:p>
      <w:pPr>
        <w:spacing w:after="60" w:before="120"/>
        <w:jc w:val="left"/>
      </w:pPr>
      <w:r>
        <w:rPr>
          <w:rFonts w:ascii="Microsoft YaHei" w:cs="Microsoft YaHei" w:eastAsia="Microsoft YaHei" w:hAnsi="Microsoft YaHei"/>
          <w:b/>
          <w:bCs/>
          <w:i w:val="false"/>
          <w:iCs w:val="false"/>
          <w:color w:val="8B1A1A"/>
          <w:sz w:val="22"/>
          <w:szCs w:val="22"/>
        </w:rPr>
        <w:t xml:space="preserve">示范一：Issue 3.1 适应新文化 — 对比手法</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[T] </w:t>
            </w:r>
            <w:r>
              <w:rPr>
                <w:rFonts w:ascii="Microsoft YaHei" w:cs="Microsoft YaHei" w:eastAsia="Microsoft YaHei" w:hAnsi="Microsoft YaHei"/>
                <w:b w:val="false"/>
                <w:bCs w:val="false"/>
                <w:i w:val="false"/>
                <w:iCs w:val="false"/>
                <w:color w:val="1F1F1F"/>
                <w:sz w:val="20"/>
                <w:szCs w:val="20"/>
              </w:rPr>
              <w:t xml:space="preserve">老舍通过对比手法深刻揭示了中西文化碰撞中的不平等权力关系。</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在马家父子初次到访温都太太家时，东西方礼仪的差异被放大呈现。</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老马「深深鞠了一躬」，而温都太太仅仅「眉毛往下垂了一垂」。这一中式恭敬大礼与西方傲慢简慢的强烈对比，生动展现了弱势文化面对强势文化时不自觉的自我矮化。</w:t>
            </w:r>
          </w:p>
          <w:p>
            <w:pPr>
              <w:spacing w:after="60" w:before="60"/>
              <w:jc w:val="left"/>
            </w:pPr>
            <w:r>
              <w:rPr>
                <w:rFonts w:ascii="Microsoft YaHei" w:cs="Microsoft YaHei" w:eastAsia="Microsoft YaHei" w:hAnsi="Microsoft YaHei"/>
                <w:b/>
                <w:bCs/>
                <w:i w:val="false"/>
                <w:iCs w:val="false"/>
                <w:color w:val="8B1A1A"/>
                <w:sz w:val="20"/>
                <w:szCs w:val="20"/>
              </w:rPr>
              <w:t xml:space="preserve">[L] </w:t>
            </w:r>
            <w:r>
              <w:rPr>
                <w:rFonts w:ascii="Microsoft YaHei" w:cs="Microsoft YaHei" w:eastAsia="Microsoft YaHei" w:hAnsi="Microsoft YaHei"/>
                <w:b w:val="false"/>
                <w:bCs w:val="false"/>
                <w:i w:val="false"/>
                <w:iCs w:val="false"/>
                <w:color w:val="1F1F1F"/>
                <w:sz w:val="20"/>
                <w:szCs w:val="20"/>
              </w:rPr>
              <w:t xml:space="preserve">由此可见，文化适应的困难不仅在于习俗的不同，更在于背后隐藏的国际权力不平等（议题 3.1）。</w:t>
            </w:r>
          </w:p>
        </w:tc>
      </w:tr>
    </w:tbl>
    <w:p>
      <w:pPr>
        <w:spacing w:before="80"/>
      </w:pPr>
    </w:p>
    <w:p>
      <w:pPr>
        <w:spacing w:after="60" w:before="120"/>
        <w:jc w:val="left"/>
      </w:pPr>
      <w:r>
        <w:rPr>
          <w:rFonts w:ascii="Microsoft YaHei" w:cs="Microsoft YaHei" w:eastAsia="Microsoft YaHei" w:hAnsi="Microsoft YaHei"/>
          <w:b/>
          <w:bCs/>
          <w:i w:val="false"/>
          <w:iCs w:val="false"/>
          <w:color w:val="8B1A1A"/>
          <w:sz w:val="22"/>
          <w:szCs w:val="22"/>
        </w:rPr>
        <w:t xml:space="preserve">示范二：Issue 2.2 教育的地位 — 象征手法</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[T] </w:t>
            </w:r>
            <w:r>
              <w:rPr>
                <w:rFonts w:ascii="Microsoft YaHei" w:cs="Microsoft YaHei" w:eastAsia="Microsoft YaHei" w:hAnsi="Microsoft YaHei"/>
                <w:b w:val="false"/>
                <w:bCs w:val="false"/>
                <w:i w:val="false"/>
                <w:iCs w:val="false"/>
                <w:color w:val="1F1F1F"/>
                <w:sz w:val="20"/>
                <w:szCs w:val="20"/>
              </w:rPr>
              <w:t xml:space="preserve">老舍通过凯萨林这一象征性角色，深刻揭示了教育在民族振兴中的核心地位。</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在马威激进地高呼「非打一回不可」之后，凯萨林以理性的说服力引导马威转向务实的教育救国路线。</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凯萨林明确指出「只有念书能救国；中国不但短大炮飞艇，也短各样的人才」，并以英国为例论证「几个真人材便叫英国站得住脚」。老舍将教育理想寄托在一个西方女性角色身上，象征了超越民族偏见的理性力量，暗示了中西平等交流的可能性。</w:t>
            </w:r>
          </w:p>
          <w:p>
            <w:pPr>
              <w:spacing w:after="60" w:before="60"/>
              <w:jc w:val="left"/>
            </w:pPr>
            <w:r>
              <w:rPr>
                <w:rFonts w:ascii="Microsoft YaHei" w:cs="Microsoft YaHei" w:eastAsia="Microsoft YaHei" w:hAnsi="Microsoft YaHei"/>
                <w:b/>
                <w:bCs/>
                <w:i w:val="false"/>
                <w:iCs w:val="false"/>
                <w:color w:val="8B1A1A"/>
                <w:sz w:val="20"/>
                <w:szCs w:val="20"/>
              </w:rPr>
              <w:t xml:space="preserve">[L] </w:t>
            </w:r>
            <w:r>
              <w:rPr>
                <w:rFonts w:ascii="Microsoft YaHei" w:cs="Microsoft YaHei" w:eastAsia="Microsoft YaHei" w:hAnsi="Microsoft YaHei"/>
                <w:b w:val="false"/>
                <w:bCs w:val="false"/>
                <w:i w:val="false"/>
                <w:iCs w:val="false"/>
                <w:color w:val="1F1F1F"/>
                <w:sz w:val="20"/>
                <w:szCs w:val="20"/>
              </w:rPr>
              <w:t xml:space="preserve">综上所述，凯萨林不仅是一个角色，更是老舍对教育救国理想的化身，体现了教育在个人成长和民族振兴中的双重价值（议题 2.2）。</w:t>
            </w:r>
          </w:p>
        </w:tc>
      </w:tr>
    </w:tbl>
    <w:p>
      <w:pPr>
        <w:spacing w:before="80"/>
      </w:pPr>
    </w:p>
    <w:p>
      <w:pPr>
        <w:spacing w:after="60" w:before="120"/>
        <w:jc w:val="left"/>
      </w:pPr>
      <w:r>
        <w:rPr>
          <w:rFonts w:ascii="Microsoft YaHei" w:cs="Microsoft YaHei" w:eastAsia="Microsoft YaHei" w:hAnsi="Microsoft YaHei"/>
          <w:b/>
          <w:bCs/>
          <w:i w:val="false"/>
          <w:iCs w:val="false"/>
          <w:color w:val="8B1A1A"/>
          <w:sz w:val="22"/>
          <w:szCs w:val="22"/>
        </w:rPr>
        <w:t xml:space="preserve">示范三：Issue 4.2 国际影响 — 讽刺手法</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[T] </w:t>
            </w:r>
            <w:r>
              <w:rPr>
                <w:rFonts w:ascii="Microsoft YaHei" w:cs="Microsoft YaHei" w:eastAsia="Microsoft YaHei" w:hAnsi="Microsoft YaHei"/>
                <w:b w:val="false"/>
                <w:bCs w:val="false"/>
                <w:i w:val="false"/>
                <w:iCs w:val="false"/>
                <w:color w:val="1F1F1F"/>
                <w:sz w:val="20"/>
                <w:szCs w:val="20"/>
              </w:rPr>
              <w:t xml:space="preserve">老舍运用讽刺手法，深刻揭露了殖民语境下西方社会对中国人的系统性歧视。</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在马家父子的日常生活中，温都太太以狗的反应来判断中国人的品质，而伊太太则只允许子女对中国人说「拿茶来」。</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狗不爱中国人」这一细节极具讽刺效果——温都太太将动物的本能反应升格为对人的道德判断，而伊太太的「拿茶来」则将中国人简化为「服务者」角色。老舍用看似轻松的幽默笔触，揭露了偏见的非理性和殖民心态的根深蒂固。</w:t>
            </w:r>
          </w:p>
          <w:p>
            <w:pPr>
              <w:spacing w:after="60" w:before="60"/>
              <w:jc w:val="left"/>
            </w:pPr>
            <w:r>
              <w:rPr>
                <w:rFonts w:ascii="Microsoft YaHei" w:cs="Microsoft YaHei" w:eastAsia="Microsoft YaHei" w:hAnsi="Microsoft YaHei"/>
                <w:b/>
                <w:bCs/>
                <w:i w:val="false"/>
                <w:iCs w:val="false"/>
                <w:color w:val="8B1A1A"/>
                <w:sz w:val="20"/>
                <w:szCs w:val="20"/>
              </w:rPr>
              <w:t xml:space="preserve">[L] </w:t>
            </w:r>
            <w:r>
              <w:rPr>
                <w:rFonts w:ascii="Microsoft YaHei" w:cs="Microsoft YaHei" w:eastAsia="Microsoft YaHei" w:hAnsi="Microsoft YaHei"/>
                <w:b w:val="false"/>
                <w:bCs w:val="false"/>
                <w:i w:val="false"/>
                <w:iCs w:val="false"/>
                <w:color w:val="1F1F1F"/>
                <w:sz w:val="20"/>
                <w:szCs w:val="20"/>
              </w:rPr>
              <w:t xml:space="preserve">这些讽刺描写揭示了国际影响对华人社区的深层冲击：歧视不仅来自明确的敌意，更嵌入在日常生活的每一个细节中（议题 4.2）。</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E：TEEL 实战练习</w:t>
      </w:r>
      <w:r>
        <w:rPr>
          <w:rFonts w:ascii="Calibri" w:cs="Calibri" w:eastAsia="Calibri" w:hAnsi="Calibri"/>
          <w:b w:val="false"/>
          <w:bCs w:val="false"/>
          <w:color w:val="666666"/>
          <w:sz w:val="20"/>
          <w:szCs w:val="20"/>
        </w:rPr>
        <w:t xml:space="preserve"> TEEL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以下三道练习题分别对应三个不同议题。请任选一题，运用 TEEL 结构写一段完整的分析性段落（150–200字）。请用中文作答。</w:t>
            </w:r>
          </w:p>
        </w:tc>
      </w:tr>
    </w:tbl>
    <w:p>
      <w:pPr>
        <w:spacing w:before="80"/>
      </w:pPr>
    </w:p>
    <w:p>
      <w:pPr>
        <w:spacing w:after="60" w:before="100"/>
        <w:jc w:val="left"/>
      </w:pPr>
      <w:r>
        <w:rPr>
          <w:rFonts w:ascii="Microsoft YaHei" w:cs="Microsoft YaHei" w:eastAsia="Microsoft YaHei" w:hAnsi="Microsoft YaHei"/>
          <w:b/>
          <w:bCs/>
          <w:i w:val="false"/>
          <w:iCs w:val="false"/>
          <w:color w:val="1e2a4a"/>
          <w:sz w:val="22"/>
          <w:szCs w:val="22"/>
        </w:rPr>
        <w:t xml:space="preserve">练习一：Issue 2.2 教育的地位</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老舍如何通过李子荣与老马的对比，揭示了教育在海外华人生存中的关键作用？</w:t>
      </w:r>
    </w:p>
    <w:p>
      <w:pPr>
        <w:spacing w:after="60" w:before="60"/>
        <w:jc w:val="left"/>
      </w:pPr>
      <w:r>
        <w:rPr>
          <w:rFonts w:ascii="Microsoft YaHei" w:cs="Microsoft YaHei" w:eastAsia="Microsoft YaHei" w:hAnsi="Microsoft YaHei"/>
          <w:b w:val="false"/>
          <w:bCs w:val="false"/>
          <w:i w:val="false"/>
          <w:iCs w:val="false"/>
          <w:color w:val="666666"/>
          <w:sz w:val="20"/>
          <w:szCs w:val="20"/>
        </w:rPr>
        <w:t xml:space="preserve">关键词：半工半读 · 死记硬背 · 务实精神 · 知识的意义</w:t>
      </w:r>
    </w:p>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练习二：Issue 4.2 国际影响</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老舍如何通过温都太太或伊太太的刻画，揭露了殖民语境下西方社会对中国人的歧视如何渗透到日常生活中？</w:t>
      </w:r>
    </w:p>
    <w:p>
      <w:pPr>
        <w:spacing w:after="60" w:before="60"/>
        <w:jc w:val="left"/>
      </w:pPr>
      <w:r>
        <w:rPr>
          <w:rFonts w:ascii="Microsoft YaHei" w:cs="Microsoft YaHei" w:eastAsia="Microsoft YaHei" w:hAnsi="Microsoft YaHei"/>
          <w:b w:val="false"/>
          <w:bCs w:val="false"/>
          <w:i w:val="false"/>
          <w:iCs w:val="false"/>
          <w:color w:val="666666"/>
          <w:sz w:val="20"/>
          <w:szCs w:val="20"/>
        </w:rPr>
        <w:t xml:space="preserve">关键词：刻板印象 · 殖民心态 · 信息来源 · 偏见框架</w:t>
      </w:r>
    </w:p>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练习三：Issue 3.2 海外华人与故土</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老舍如何通过马威的情感变化，揭示了海外华人个人命运与民族兴衰的深层关联？</w:t>
      </w:r>
    </w:p>
    <w:p>
      <w:pPr>
        <w:spacing w:after="60" w:before="60"/>
        <w:jc w:val="left"/>
      </w:pPr>
      <w:r>
        <w:rPr>
          <w:rFonts w:ascii="Microsoft YaHei" w:cs="Microsoft YaHei" w:eastAsia="Microsoft YaHei" w:hAnsi="Microsoft YaHei"/>
          <w:b w:val="false"/>
          <w:bCs w:val="false"/>
          <w:i w:val="false"/>
          <w:iCs w:val="false"/>
          <w:color w:val="666666"/>
          <w:sz w:val="20"/>
          <w:szCs w:val="20"/>
        </w:rPr>
        <w:t xml:space="preserve">关键词：个人荣辱 · 国家兴衰 · 觉醒 · 救国</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F：Q3/Q4 综合练习</w:t>
      </w:r>
      <w:r>
        <w:rPr>
          <w:rFonts w:ascii="Calibri" w:cs="Calibri" w:eastAsia="Calibri" w:hAnsi="Calibri"/>
          <w:b w:val="false"/>
          <w:bCs w:val="false"/>
          <w:color w:val="666666"/>
          <w:sz w:val="20"/>
          <w:szCs w:val="20"/>
        </w:rPr>
        <w:t xml:space="preserve"> Exam Practice — Q3 &amp; Q4</w:t>
      </w:r>
    </w:p>
    <w:p>
      <w:pPr>
        <w:spacing w:after="60" w:before="100"/>
        <w:jc w:val="left"/>
      </w:pPr>
      <w:r>
        <w:rPr>
          <w:rFonts w:ascii="Microsoft YaHei" w:cs="Microsoft YaHei" w:eastAsia="Microsoft YaHei" w:hAnsi="Microsoft YaHei"/>
          <w:b/>
          <w:bCs/>
          <w:i w:val="false"/>
          <w:iCs w:val="false"/>
          <w:color w:val="1e2a4a"/>
          <w:sz w:val="22"/>
          <w:szCs w:val="22"/>
        </w:rPr>
        <w:t xml:space="preserve">Q3 练习：Reading and Responding</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阅读以下选文摘录，然后回答问题。</w:t>
      </w:r>
    </w:p>
    <w:p>
      <w:pPr>
        <w:spacing w:before="4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你看，马威！我在家里也不十分快乐：父母和我说不到一块儿，兄弟更不用提；可是我自己有我自己的事，作完了事，念我的书，也就不党得有什么苦恼啦！人生，据我看，只有两件快活事：用自己的知识，和得知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说到这里，凯萨林又微微的一笑。</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她很亲热的说：「我还要多学一点中文，咱们俩交换好不好？你教我中文，我教你英文，可是——」她用手拢了拢头发，想了一会儿：「在什么地方呢？我不愿意叫你常上这儿来，实在告诉你说，母亲不喜欢中国人！」</w:t>
            </w:r>
          </w:p>
        </w:tc>
      </w:tr>
    </w:tbl>
    <w:p>
      <w:pPr>
        <w:spacing w:before="60"/>
      </w:pPr>
    </w:p>
    <w:p>
      <w:pPr>
        <w:spacing w:after="60" w:before="80"/>
        <w:jc w:val="left"/>
      </w:pPr>
      <w:r>
        <w:rPr>
          <w:rFonts w:ascii="Microsoft YaHei" w:cs="Microsoft YaHei" w:eastAsia="Microsoft YaHei" w:hAnsi="Microsoft YaHei"/>
          <w:b/>
          <w:bCs/>
          <w:i w:val="false"/>
          <w:iCs w:val="false"/>
          <w:color w:val="1e2a4a"/>
          <w:sz w:val="20"/>
          <w:szCs w:val="20"/>
        </w:rPr>
        <w:t xml:space="preserve">(a) 信息识别（2分）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凯萨林在这段话中提到了哪两件「快活事」？她提议和马威之间做什么交换？</w:t>
      </w:r>
    </w:p>
    <w:p>
      <w:pPr>
        <w:spacing w:before="40"/>
      </w:pPr>
    </w:p>
    <w:p>
      <w:pPr>
        <w:spacing w:after="60" w:before="80"/>
        <w:jc w:val="left"/>
      </w:pPr>
      <w:r>
        <w:rPr>
          <w:rFonts w:ascii="Microsoft YaHei" w:cs="Microsoft YaHei" w:eastAsia="Microsoft YaHei" w:hAnsi="Microsoft YaHei"/>
          <w:b/>
          <w:bCs/>
          <w:i w:val="false"/>
          <w:iCs w:val="false"/>
          <w:color w:val="1e2a4a"/>
          <w:sz w:val="20"/>
          <w:szCs w:val="20"/>
        </w:rPr>
        <w:t xml:space="preserve">(b) 写作手法（3分）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凯萨林先谈自己的不快乐，再引入「知识」的价值。老舍为什么这样安排话语的顺序？这种写法有什么效果？</w:t>
      </w:r>
    </w:p>
    <w:p>
      <w:pPr>
        <w:spacing w:before="40"/>
      </w:pPr>
    </w:p>
    <w:p>
      <w:pPr>
        <w:spacing w:after="60" w:before="80"/>
        <w:jc w:val="left"/>
      </w:pPr>
      <w:r>
        <w:rPr>
          <w:rFonts w:ascii="Microsoft YaHei" w:cs="Microsoft YaHei" w:eastAsia="Microsoft YaHei" w:hAnsi="Microsoft YaHei"/>
          <w:b/>
          <w:bCs/>
          <w:i w:val="false"/>
          <w:iCs w:val="false"/>
          <w:color w:val="1e2a4a"/>
          <w:sz w:val="20"/>
          <w:szCs w:val="20"/>
        </w:rPr>
        <w:t xml:space="preserve">(c) 议题分析（5分）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凯萨林坦言「母亲不喜欢中国人」，但仍然主动提议与马威互教语言。结合 Issue 3.1（接受新的文化），分析凯萨林这一行为如何体现了「在两种文化之间寻找平衡点」的理想。</w:t>
      </w:r>
    </w:p>
    <w:p>
      <w:pPr>
        <w:spacing w:before="80"/>
      </w:pPr>
    </w:p>
    <w:p>
      <w:pPr>
        <w:spacing w:after="60" w:before="140"/>
        <w:jc w:val="left"/>
      </w:pPr>
      <w:r>
        <w:rPr>
          <w:rFonts w:ascii="Microsoft YaHei" w:cs="Microsoft YaHei" w:eastAsia="Microsoft YaHei" w:hAnsi="Microsoft YaHei"/>
          <w:b/>
          <w:bCs/>
          <w:i w:val="false"/>
          <w:iCs w:val="false"/>
          <w:color w:val="1e2a4a"/>
          <w:sz w:val="22"/>
          <w:szCs w:val="22"/>
        </w:rPr>
        <w:t xml:space="preserve">Q4 练习：Thematic Essay</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以下两道题任选其一，写一篇完整的议题分析文章（300–400字，至少包含2个 TEEL 段落）。请用中文作答。</w:t>
      </w:r>
    </w:p>
    <w:p>
      <w:pPr>
        <w:spacing w:before="60"/>
      </w:pPr>
    </w:p>
    <w:p>
      <w:pPr>
        <w:spacing w:after="60" w:before="60"/>
        <w:jc w:val="left"/>
      </w:pPr>
      <w:r>
        <w:rPr>
          <w:rFonts w:ascii="Microsoft YaHei" w:cs="Microsoft YaHei" w:eastAsia="Microsoft YaHei" w:hAnsi="Microsoft YaHei"/>
          <w:b/>
          <w:bCs/>
          <w:i w:val="false"/>
          <w:iCs w:val="false"/>
          <w:color w:val="8B1A1A"/>
          <w:sz w:val="20"/>
          <w:szCs w:val="20"/>
        </w:rPr>
        <w:t xml:space="preserve">Q4 选题 A：</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《二马》如何揭示了海外华人在适应新文化过程中所面临的困境与选择？请结合至少两个人物和两种文学技巧进行分析。（Issue 3.1 / 3.2）</w:t>
      </w:r>
    </w:p>
    <w:p>
      <w:pPr>
        <w:spacing w:before="40"/>
      </w:pPr>
    </w:p>
    <w:p>
      <w:pPr>
        <w:spacing w:after="60" w:before="60"/>
        <w:jc w:val="left"/>
      </w:pPr>
      <w:r>
        <w:rPr>
          <w:rFonts w:ascii="Microsoft YaHei" w:cs="Microsoft YaHei" w:eastAsia="Microsoft YaHei" w:hAnsi="Microsoft YaHei"/>
          <w:b/>
          <w:bCs/>
          <w:i w:val="false"/>
          <w:iCs w:val="false"/>
          <w:color w:val="8B1A1A"/>
          <w:sz w:val="20"/>
          <w:szCs w:val="20"/>
        </w:rPr>
        <w:t xml:space="preserve">Q4 选题 B：</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老舍在《二马》中如何探讨了教育对个人发展和民族振兴的双重价值？请结合至少两个人物和两种文学技巧进行分析。（Issue 2.2）</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G：思考与讨论</w:t>
      </w:r>
      <w:r>
        <w:rPr>
          <w:rFonts w:ascii="Calibri" w:cs="Calibri" w:eastAsia="Calibri" w:hAnsi="Calibri"/>
          <w:b w:val="false"/>
          <w:bCs w:val="false"/>
          <w:color w:val="666666"/>
          <w:sz w:val="20"/>
          <w:szCs w:val="20"/>
        </w:rPr>
        <w:t xml:space="preserve"> Discussion &amp; Reflection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以下问题旨在回顾全书核心主题，促进深层思考。请用中文作答。</w:t>
            </w:r>
          </w:p>
        </w:tc>
      </w:tr>
    </w:tbl>
    <w:p>
      <w:pPr>
        <w:spacing w:before="60"/>
      </w:pP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1. 回顾全书，你认为老舍最同情哪个角色？最批判哪个角色？请结合具体例子说明。</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2. 如果用一句话概括《二马》的主旨，你会怎么写？</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3. 《二马》写于1929年，将近100年后的今天，书中提出的哪些问题仍然存在？哪些已经改变？</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4. 如果老舍写一部《二马》的现代版，你觉得故事会有什么不同？角色会怎样变化？</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H：五大议题分析速查</w:t>
      </w:r>
      <w:r>
        <w:rPr>
          <w:rFonts w:ascii="Calibri" w:cs="Calibri" w:eastAsia="Calibri" w:hAnsi="Calibri"/>
          <w:b w:val="false"/>
          <w:bCs w:val="false"/>
          <w:color w:val="666666"/>
          <w:sz w:val="20"/>
          <w:szCs w:val="20"/>
        </w:rPr>
        <w:t xml:space="preserve"> 5-Issue Quick Reference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3700"/>
        <w:gridCol w:w="37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HSC 议题</w:t>
            </w:r>
          </w:p>
        </w:tc>
        <w:tc>
          <w:tcPr>
            <w:tcW w:type="dxa" w:w="37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核心人物与场景</w:t>
            </w:r>
          </w:p>
        </w:tc>
        <w:tc>
          <w:tcPr>
            <w:tcW w:type="dxa" w:w="37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关键原文证据</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2.2 教育的地位</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凯萨林 vs 老马；李子荣半工半读</w:t>
            </w:r>
          </w:p>
        </w:tc>
        <w:tc>
          <w:tcPr>
            <w:tcW w:type="dxa" w:w="37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「只有念书能救国」「人生只有两件快活事」</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2.3 文化对年轻人的影响</w:t>
            </w:r>
          </w:p>
        </w:tc>
        <w:tc>
          <w:tcPr>
            <w:tcW w:type="dxa" w:w="37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 vs 老马；代际价值观差异</w:t>
            </w:r>
          </w:p>
        </w:tc>
        <w:tc>
          <w:tcPr>
            <w:tcW w:type="dxa" w:w="37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「俗气」 vs 「干将」；老马信教省钱</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3.1 接受新的文化</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鞠躬 vs 垂眉；李子荣的商业规则</w:t>
            </w:r>
          </w:p>
        </w:tc>
        <w:tc>
          <w:tcPr>
            <w:tcW w:type="dxa" w:w="37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「人情是人情，买卖是买卖」「咱们都有错处」</w:t>
            </w:r>
          </w:p>
        </w:tc>
      </w:tr>
      <w:tr>
        <w:tc>
          <w:tcPr>
            <w:tcW w:type="dxa" w:w="22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3.2 海外华人与故土</w:t>
            </w:r>
          </w:p>
        </w:tc>
        <w:tc>
          <w:tcPr>
            <w:tcW w:type="dxa" w:w="37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老马的孤独；马威的民族自尊</w:t>
            </w:r>
          </w:p>
        </w:tc>
        <w:tc>
          <w:tcPr>
            <w:tcW w:type="dxa" w:w="37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「出窝儿老」；「非打一回不可」；「五六个妻子」</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4.2 国际影响与冲击</w:t>
            </w:r>
          </w:p>
        </w:tc>
        <w:tc>
          <w:tcPr>
            <w:tcW w:type="dxa" w:w="37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温都太太的狗；伊太太「拿茶来」；高耳将军</w:t>
            </w:r>
          </w:p>
        </w:tc>
        <w:tc>
          <w:tcPr>
            <w:tcW w:type="dxa" w:w="37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「狗不爱中国人」；「欢迎英国兵」；「Chink」</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以下为 Part F Q3 练习的参考答案，以及 Q4 选题 A 的示范作文。请注意 TEEL 结构和 TEE 分析的运用。</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Q3 (a)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凯萨林认为人生只有两件快活事：「用自己的知识」和「得知识」，即运用知识和获取知识。她提议和马威互教语言：「你教我中文，我教你英文」，体现了她对知识交流的重视和对平等对话的追求。</w:t>
      </w:r>
    </w:p>
    <w:p>
      <w:pPr>
        <w:spacing w:after="60" w:before="100"/>
        <w:jc w:val="left"/>
      </w:pPr>
      <w:r>
        <w:rPr>
          <w:rFonts w:ascii="Microsoft YaHei" w:cs="Microsoft YaHei" w:eastAsia="Microsoft YaHei" w:hAnsi="Microsoft YaHei"/>
          <w:b/>
          <w:bCs/>
          <w:i w:val="false"/>
          <w:iCs w:val="false"/>
          <w:color w:val="1e2a4a"/>
          <w:sz w:val="22"/>
          <w:szCs w:val="22"/>
        </w:rPr>
        <w:t xml:space="preserve">Q3 (b)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这样安排话语顺序具有深意。凯萨林先坦言自己在家中「不十分快乐」，与父母、兄弟「说不到一块儿」，这使她与马威之间建立了情感共鸣——她也是自己家中的「文化异类」。然后她用「可是」转折，引入「知识」作为解决苦恼的方法。这种「先共情再引导」的写法使凯萨林的建议更具说服力，因为她不是站在高处说教，而是以同路人的身份分享经验。</w:t>
      </w:r>
    </w:p>
    <w:p>
      <w:pPr>
        <w:spacing w:after="60" w:before="100"/>
        <w:jc w:val="left"/>
      </w:pPr>
      <w:r>
        <w:rPr>
          <w:rFonts w:ascii="Microsoft YaHei" w:cs="Microsoft YaHei" w:eastAsia="Microsoft YaHei" w:hAnsi="Microsoft YaHei"/>
          <w:b/>
          <w:bCs/>
          <w:i w:val="false"/>
          <w:iCs w:val="false"/>
          <w:color w:val="1e2a4a"/>
          <w:sz w:val="22"/>
          <w:szCs w:val="22"/>
        </w:rPr>
        <w:t xml:space="preserve">Q3 (c)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凯萨林的行为深刻体现了 Issue 3.1 所强调的「在两种文化之间寻找平衡点」。一方面，她坦言「母亲不喜欢中国人」，说明她清楚地认识到文化偏见的存在——即使在自己的家庭中。她没有回避这个现实，而是以诚实的态度面对它。另一方面，她主动提议互教语言，展现了对中国文化的尊重和学习意愿。「你教我中文，我教你英文」这一提议象征了中西平等交流的理想模式——不是一方向另一方学习，而是双向的知识交换。</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凯萨林还主动寻找实际解决方案（去博物院附近会面），展现了她在文化偏见和个人信念之间寻找平衡的智慧。她不是简单地反抗母亲的偏见，而是在现实约束中找到可行的跨文化交流方式。这正是 Issue 3.1 的核心：适应新文化不是放弃自己，而是在复杂的现实中找到平衡。</w:t>
      </w:r>
    </w:p>
    <w:p>
      <w:pPr>
        <w:spacing w:before="100"/>
      </w:pPr>
    </w:p>
    <w:p>
      <w:pPr>
        <w:spacing w:after="60" w:before="100"/>
        <w:jc w:val="left"/>
      </w:pPr>
      <w:r>
        <w:rPr>
          <w:rFonts w:ascii="Microsoft YaHei" w:cs="Microsoft YaHei" w:eastAsia="Microsoft YaHei" w:hAnsi="Microsoft YaHei"/>
          <w:b/>
          <w:bCs/>
          <w:i w:val="false"/>
          <w:iCs w:val="false"/>
          <w:color w:val="1e2a4a"/>
          <w:sz w:val="22"/>
          <w:szCs w:val="22"/>
        </w:rPr>
        <w:t xml:space="preserve">Q4 选题 A 示范作文</w:t>
      </w:r>
    </w:p>
    <w:p>
      <w:pPr>
        <w:spacing w:after="60" w:before="40"/>
        <w:jc w:val="left"/>
      </w:pPr>
      <w:r>
        <w:rPr>
          <w:rFonts w:ascii="Microsoft YaHei" w:cs="Microsoft YaHei" w:eastAsia="Microsoft YaHei" w:hAnsi="Microsoft YaHei"/>
          <w:b w:val="false"/>
          <w:bCs w:val="false"/>
          <w:i/>
          <w:iCs/>
          <w:color w:val="666666"/>
          <w:sz w:val="20"/>
          <w:szCs w:val="20"/>
        </w:rPr>
        <w:t xml:space="preserve">题目：《二马》如何揭示了海外华人在适应新文化过程中所面临的困境与选择？</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8B1A1A"/>
                <w:sz w:val="20"/>
                <w:szCs w:val="20"/>
              </w:rPr>
              <w:t xml:space="preserve">[T] </w:t>
            </w:r>
            <w:r>
              <w:rPr>
                <w:rFonts w:ascii="Microsoft YaHei" w:cs="Microsoft YaHei" w:eastAsia="Microsoft YaHei" w:hAnsi="Microsoft YaHei"/>
                <w:b w:val="false"/>
                <w:bCs w:val="false"/>
                <w:i w:val="false"/>
                <w:iCs w:val="false"/>
                <w:color w:val="1F1F1F"/>
                <w:sz w:val="20"/>
                <w:szCs w:val="20"/>
              </w:rPr>
              <w:t xml:space="preserve">老舍通过对比手法，深刻揭示了海外华人在适应西方文化过程中面临的核心困境：如何在保持民族尊严的同时融入居住国社会。</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在马家父子初到英国的日常生活中，老马和马威代表了两种截然不同的文化适应策略。</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老马「深深鞠了一躬」与温都太太「眉毛往下垂了一垂」的强烈对比，揭示了弱势文化面对强势文化时的自我矮化。更极端的是，老马谎称自己有「五六个妻子」来讨好英国人，这种自我矮化突破了民族尊严的底线。</w:t>
            </w:r>
          </w:p>
          <w:p>
            <w:pPr>
              <w:spacing w:after="60" w:before="60"/>
              <w:jc w:val="left"/>
            </w:pPr>
            <w:r>
              <w:rPr>
                <w:rFonts w:ascii="Microsoft YaHei" w:cs="Microsoft YaHei" w:eastAsia="Microsoft YaHei" w:hAnsi="Microsoft YaHei"/>
                <w:b/>
                <w:bCs/>
                <w:i w:val="false"/>
                <w:iCs w:val="false"/>
                <w:color w:val="8B1A1A"/>
                <w:sz w:val="20"/>
                <w:szCs w:val="20"/>
              </w:rPr>
              <w:t xml:space="preserve">[L] </w:t>
            </w:r>
            <w:r>
              <w:rPr>
                <w:rFonts w:ascii="Microsoft YaHei" w:cs="Microsoft YaHei" w:eastAsia="Microsoft YaHei" w:hAnsi="Microsoft YaHei"/>
                <w:b w:val="false"/>
                <w:bCs w:val="false"/>
                <w:i w:val="false"/>
                <w:iCs w:val="false"/>
                <w:color w:val="1F1F1F"/>
                <w:sz w:val="20"/>
                <w:szCs w:val="20"/>
              </w:rPr>
              <w:t xml:space="preserve">老马的「讨好」策略体现了 Issue 3.1 的核心困境：过度适应异文化可能导致自我认同的丧失。</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w:r>
          </w:p>
          <w:p>
            <w:pPr>
              <w:spacing w:after="60" w:before="60"/>
              <w:jc w:val="left"/>
            </w:pPr>
            <w:r>
              <w:rPr>
                <w:rFonts w:ascii="Microsoft YaHei" w:cs="Microsoft YaHei" w:eastAsia="Microsoft YaHei" w:hAnsi="Microsoft YaHei"/>
                <w:b/>
                <w:bCs/>
                <w:i w:val="false"/>
                <w:iCs w:val="false"/>
                <w:color w:val="8B1A1A"/>
                <w:sz w:val="20"/>
                <w:szCs w:val="20"/>
              </w:rPr>
              <w:t xml:space="preserve">[T] </w:t>
            </w:r>
            <w:r>
              <w:rPr>
                <w:rFonts w:ascii="Microsoft YaHei" w:cs="Microsoft YaHei" w:eastAsia="Microsoft YaHei" w:hAnsi="Microsoft YaHei"/>
                <w:b w:val="false"/>
                <w:bCs w:val="false"/>
                <w:i w:val="false"/>
                <w:iCs w:val="false"/>
                <w:color w:val="1F1F1F"/>
                <w:sz w:val="20"/>
                <w:szCs w:val="20"/>
              </w:rPr>
              <w:t xml:space="preserve">与此同时，老舍通过象征手法，塑造了凯萨林这一「理性之光」，展示了跨文化理解的理想可能。</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凯萨林「生在中国」的双重文化背景使她能够跨越民族偏见，提出「只有念书能救国」的务实主张。</w:t>
            </w:r>
          </w:p>
          <w:p>
            <w:pPr>
              <w:spacing w:after="60" w:before="60"/>
              <w:jc w:val="left"/>
            </w:pPr>
            <w:r>
              <w:rPr>
                <w:rFonts w:ascii="Microsoft YaHei" w:cs="Microsoft YaHei" w:eastAsia="Microsoft YaHei" w:hAnsi="Microsoft YaHei"/>
                <w:b/>
                <w:bCs/>
                <w:i w:val="false"/>
                <w:iCs w:val="false"/>
                <w:color w:val="8B1A1A"/>
                <w:sz w:val="20"/>
                <w:szCs w:val="20"/>
              </w:rPr>
              <w:t xml:space="preserve">[E] </w:t>
            </w:r>
            <w:r>
              <w:rPr>
                <w:rFonts w:ascii="Microsoft YaHei" w:cs="Microsoft YaHei" w:eastAsia="Microsoft YaHei" w:hAnsi="Microsoft YaHei"/>
                <w:b w:val="false"/>
                <w:bCs w:val="false"/>
                <w:i w:val="false"/>
                <w:iCs w:val="false"/>
                <w:color w:val="1F1F1F"/>
                <w:sz w:val="20"/>
                <w:szCs w:val="20"/>
              </w:rPr>
              <w:t xml:space="preserve">她坦言「咱们都有错处」，这种超越民族立场的平等视角与全书中其他英国角色的居高临下态度形成鲜明反差。老舍将理想寄托在一个西方女性身上，象征了中西平等对话的可能性。</w:t>
            </w:r>
          </w:p>
          <w:p>
            <w:pPr>
              <w:spacing w:after="60" w:before="60"/>
              <w:jc w:val="left"/>
            </w:pPr>
            <w:r>
              <w:rPr>
                <w:rFonts w:ascii="Microsoft YaHei" w:cs="Microsoft YaHei" w:eastAsia="Microsoft YaHei" w:hAnsi="Microsoft YaHei"/>
                <w:b/>
                <w:bCs/>
                <w:i w:val="false"/>
                <w:iCs w:val="false"/>
                <w:color w:val="8B1A1A"/>
                <w:sz w:val="20"/>
                <w:szCs w:val="20"/>
              </w:rPr>
              <w:t xml:space="preserve">[L] </w:t>
            </w:r>
            <w:r>
              <w:rPr>
                <w:rFonts w:ascii="Microsoft YaHei" w:cs="Microsoft YaHei" w:eastAsia="Microsoft YaHei" w:hAnsi="Microsoft YaHei"/>
                <w:b w:val="false"/>
                <w:bCs w:val="false"/>
                <w:i w:val="false"/>
                <w:iCs w:val="false"/>
                <w:color w:val="1F1F1F"/>
                <w:sz w:val="20"/>
                <w:szCs w:val="20"/>
              </w:rPr>
              <w:t xml:space="preserve">综合来看，老舍通过老马的「讨好」与凯萨林的「理性」的对比，揭示了海外华人文化适应的两个极端，并通过凯萨林这一角色指出了一条更健康的道路：通过教育和理性对话，在保持民族尊严的同时实现跨文化的相互理解（议题 3.1 / 3.2）。</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J：人物简介总览</w:t>
      </w:r>
      <w:r>
        <w:rPr>
          <w:rFonts w:ascii="Calibri" w:cs="Calibri" w:eastAsia="Calibri" w:hAnsi="Calibri"/>
          <w:b w:val="false"/>
          <w:bCs w:val="false"/>
          <w:color w:val="666666"/>
          <w:sz w:val="20"/>
          <w:szCs w:val="20"/>
        </w:rPr>
        <w:t xml:space="preserve"> Complete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马则仁</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马威的父亲</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形式主义、好面子、胆小、追求虚荣</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旧中国的缩影，代表因循守旧的民族心态</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马则仁的儿子</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敢于反抗、爱国、情绪化、有抱负</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新一代华人青年，代表觉醒与反抗</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凯萨林</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伊牧师的女儿</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理性、独立、跨文化视野、尊重中国文化</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「理性之光」，代表跨文化平等对话的理想</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李子荣</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古玩铺管理人</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务实、理性、适应力强、半工半读</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海外华人成功融入的可能性</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温都太太</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房东</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傲慢、偏见、以狗判断人</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普通英国人对中国的典型认知局限</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伊牧师</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传教士</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表面友善、实则居高临下</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以宗教为媒介的文化渗透</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伊太太</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伊牧师的妻子</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殖民心态、将中国人视为服务者</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殖民体系中「文明人」的偏见代表</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拿破仑（狗）</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温都太太的狗</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被用于判断人的品质</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讽刺的载体，暴露偏见的非理性</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《二马》第12课：技巧整合与 TEEL | 全书回顾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2026-03-22T22:20:15.172Z</dcterms:created>
  <dcterms:modified xsi:type="dcterms:W3CDTF">2026-03-22T22:20:15.173Z</dcterms:modified>
</cp:coreProperties>
</file>

<file path=docProps/custom.xml><?xml version="1.0" encoding="utf-8"?>
<Properties xmlns="http://schemas.openxmlformats.org/officeDocument/2006/custom-properties" xmlns:vt="http://schemas.openxmlformats.org/officeDocument/2006/docPropsVTypes"/>
</file>